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1A5" w:rsidRPr="00234E05" w:rsidRDefault="003431A5" w:rsidP="003431A5">
      <w:pPr>
        <w:spacing w:before="48" w:after="48"/>
      </w:pPr>
      <w:r>
        <w:rPr>
          <w:rFonts w:ascii="TimesNewRoman" w:hAnsi="TimesNewRoman"/>
          <w:color w:val="000000"/>
        </w:rPr>
        <w:t xml:space="preserve">PHÒNG GIÁO DỤC VÀ ĐÀO TẠO CỦ CHI </w:t>
      </w:r>
      <w:r>
        <w:rPr>
          <w:color w:val="000000"/>
        </w:rPr>
        <w:t xml:space="preserve">  </w:t>
      </w:r>
      <w:r w:rsidRPr="00234E05">
        <w:rPr>
          <w:b/>
          <w:bCs/>
          <w:color w:val="000000"/>
        </w:rPr>
        <w:t>C</w:t>
      </w:r>
      <w:r w:rsidRPr="00234E05">
        <w:rPr>
          <w:rFonts w:ascii="TimesNewRoman,Bold" w:hAnsi="TimesNewRoman,Bold"/>
          <w:b/>
          <w:bCs/>
          <w:color w:val="000000"/>
        </w:rPr>
        <w:t>Ộ</w:t>
      </w:r>
      <w:r w:rsidRPr="00234E05">
        <w:rPr>
          <w:b/>
          <w:bCs/>
          <w:color w:val="000000"/>
        </w:rPr>
        <w:t>NG HÒA XÃ H</w:t>
      </w:r>
      <w:r w:rsidRPr="00234E05">
        <w:rPr>
          <w:rFonts w:ascii="TimesNewRoman,Bold" w:hAnsi="TimesNewRoman,Bold"/>
          <w:b/>
          <w:bCs/>
          <w:color w:val="000000"/>
        </w:rPr>
        <w:t>Ộ</w:t>
      </w:r>
      <w:r w:rsidRPr="00234E05">
        <w:rPr>
          <w:b/>
          <w:bCs/>
          <w:color w:val="000000"/>
        </w:rPr>
        <w:t>I CH</w:t>
      </w:r>
      <w:r w:rsidRPr="00234E05">
        <w:rPr>
          <w:rFonts w:ascii="TimesNewRoman,Bold" w:hAnsi="TimesNewRoman,Bold"/>
          <w:b/>
          <w:bCs/>
          <w:color w:val="000000"/>
        </w:rPr>
        <w:t>Ủ </w:t>
      </w:r>
      <w:r w:rsidRPr="00234E05">
        <w:rPr>
          <w:b/>
          <w:bCs/>
          <w:color w:val="000000"/>
        </w:rPr>
        <w:t>NGH</w:t>
      </w:r>
      <w:r w:rsidRPr="00234E05">
        <w:rPr>
          <w:rFonts w:ascii="TimesNewRoman,Bold" w:hAnsi="TimesNewRoman,Bold"/>
          <w:b/>
          <w:bCs/>
          <w:color w:val="000000"/>
        </w:rPr>
        <w:t>Ĩ</w:t>
      </w:r>
      <w:r w:rsidRPr="00234E05">
        <w:rPr>
          <w:b/>
          <w:bCs/>
          <w:color w:val="000000"/>
        </w:rPr>
        <w:t>A VI</w:t>
      </w:r>
      <w:r w:rsidRPr="00234E05">
        <w:rPr>
          <w:rFonts w:ascii="TimesNewRoman,Bold" w:hAnsi="TimesNewRoman,Bold"/>
          <w:b/>
          <w:bCs/>
          <w:color w:val="000000"/>
        </w:rPr>
        <w:t>Ệ</w:t>
      </w:r>
      <w:r w:rsidRPr="00234E05">
        <w:rPr>
          <w:b/>
          <w:bCs/>
          <w:color w:val="000000"/>
        </w:rPr>
        <w:t xml:space="preserve">T </w:t>
      </w:r>
      <w:smartTag w:uri="urn:schemas-microsoft-com:office:smarttags" w:element="place">
        <w:smartTag w:uri="urn:schemas-microsoft-com:office:smarttags" w:element="country-region">
          <w:r w:rsidRPr="00234E05">
            <w:rPr>
              <w:b/>
              <w:bCs/>
              <w:color w:val="000000"/>
            </w:rPr>
            <w:t>NAM</w:t>
          </w:r>
        </w:smartTag>
      </w:smartTag>
    </w:p>
    <w:p w:rsidR="003431A5" w:rsidRPr="00234E05" w:rsidRDefault="003431A5" w:rsidP="003431A5">
      <w:pPr>
        <w:spacing w:before="48" w:after="48"/>
        <w:rPr>
          <w:b/>
          <w:sz w:val="26"/>
          <w:szCs w:val="26"/>
        </w:rPr>
      </w:pPr>
      <w:smartTag w:uri="urn:schemas-microsoft-com:office:smarttags" w:element="place">
        <w:smartTag w:uri="urn:schemas-microsoft-com:office:smarttags" w:element="City">
          <w:r>
            <w:rPr>
              <w:b/>
              <w:color w:val="000000"/>
              <w:sz w:val="26"/>
              <w:szCs w:val="26"/>
            </w:rPr>
            <w:t>TRƯỜNG</w:t>
          </w:r>
        </w:smartTag>
        <w:r>
          <w:rPr>
            <w:b/>
            <w:color w:val="000000"/>
            <w:sz w:val="26"/>
            <w:szCs w:val="26"/>
          </w:rPr>
          <w:t xml:space="preserve"> </w:t>
        </w:r>
        <w:smartTag w:uri="urn:schemas-microsoft-com:office:smarttags" w:element="State">
          <w:r>
            <w:rPr>
              <w:b/>
              <w:color w:val="000000"/>
              <w:sz w:val="26"/>
              <w:szCs w:val="26"/>
            </w:rPr>
            <w:t>MN</w:t>
          </w:r>
        </w:smartTag>
      </w:smartTag>
      <w:r>
        <w:rPr>
          <w:b/>
          <w:color w:val="000000"/>
          <w:sz w:val="26"/>
          <w:szCs w:val="26"/>
        </w:rPr>
        <w:t xml:space="preserve"> TÂN PHÚ TRUNG 1</w:t>
      </w:r>
      <w:r w:rsidRPr="00234E05">
        <w:rPr>
          <w:b/>
          <w:color w:val="000000"/>
          <w:sz w:val="26"/>
          <w:szCs w:val="26"/>
        </w:rPr>
        <w:t>                  </w:t>
      </w:r>
      <w:r w:rsidRPr="00234E05">
        <w:rPr>
          <w:rFonts w:ascii="TimesNewRoman,Bold" w:hAnsi="TimesNewRoman,Bold"/>
          <w:b/>
          <w:bCs/>
          <w:color w:val="000000"/>
          <w:sz w:val="26"/>
          <w:szCs w:val="26"/>
        </w:rPr>
        <w:t>Độ</w:t>
      </w:r>
      <w:r w:rsidRPr="00234E05">
        <w:rPr>
          <w:b/>
          <w:bCs/>
          <w:color w:val="000000"/>
          <w:sz w:val="26"/>
          <w:szCs w:val="26"/>
        </w:rPr>
        <w:t>c l</w:t>
      </w:r>
      <w:r w:rsidRPr="00234E05">
        <w:rPr>
          <w:rFonts w:ascii="TimesNewRoman,Bold" w:hAnsi="TimesNewRoman,Bold"/>
          <w:b/>
          <w:bCs/>
          <w:color w:val="000000"/>
          <w:sz w:val="26"/>
          <w:szCs w:val="26"/>
        </w:rPr>
        <w:t>ậ</w:t>
      </w:r>
      <w:r w:rsidRPr="00234E05">
        <w:rPr>
          <w:b/>
          <w:bCs/>
          <w:color w:val="000000"/>
          <w:sz w:val="26"/>
          <w:szCs w:val="26"/>
        </w:rPr>
        <w:t>p – T</w:t>
      </w:r>
      <w:r w:rsidRPr="00234E05">
        <w:rPr>
          <w:rFonts w:ascii="TimesNewRoman,Bold" w:hAnsi="TimesNewRoman,Bold"/>
          <w:b/>
          <w:bCs/>
          <w:color w:val="000000"/>
          <w:sz w:val="26"/>
          <w:szCs w:val="26"/>
        </w:rPr>
        <w:t>ự </w:t>
      </w:r>
      <w:r w:rsidRPr="00234E05">
        <w:rPr>
          <w:b/>
          <w:bCs/>
          <w:color w:val="000000"/>
          <w:sz w:val="26"/>
          <w:szCs w:val="26"/>
        </w:rPr>
        <w:t>do – H</w:t>
      </w:r>
      <w:r w:rsidRPr="00234E05">
        <w:rPr>
          <w:rFonts w:ascii="TimesNewRoman,Bold" w:hAnsi="TimesNewRoman,Bold"/>
          <w:b/>
          <w:bCs/>
          <w:color w:val="000000"/>
          <w:sz w:val="26"/>
          <w:szCs w:val="26"/>
        </w:rPr>
        <w:t>ạ</w:t>
      </w:r>
      <w:r w:rsidRPr="00234E05">
        <w:rPr>
          <w:b/>
          <w:bCs/>
          <w:color w:val="000000"/>
          <w:sz w:val="26"/>
          <w:szCs w:val="26"/>
        </w:rPr>
        <w:t>nh phúc</w:t>
      </w:r>
    </w:p>
    <w:p w:rsidR="003431A5" w:rsidRDefault="00E526CB" w:rsidP="003431A5">
      <w:pPr>
        <w:spacing w:beforeAutospacing="1" w:after="48"/>
      </w:pPr>
      <w:r w:rsidRPr="00E526CB">
        <w:rPr>
          <w:b/>
          <w:noProof/>
          <w:color w:val="000000"/>
          <w:sz w:val="26"/>
          <w:szCs w:val="26"/>
        </w:rPr>
        <w:pict>
          <v:line id="_x0000_s1027" style="position:absolute;z-index:251661312" from="54pt,.05pt" to="153pt,.05pt"/>
        </w:pict>
      </w:r>
      <w:r w:rsidRPr="00E526CB">
        <w:rPr>
          <w:b/>
          <w:noProof/>
          <w:color w:val="000000"/>
          <w:sz w:val="26"/>
          <w:szCs w:val="26"/>
        </w:rPr>
        <w:pict>
          <v:line id="_x0000_s1026" style="position:absolute;z-index:251660288" from="261pt,.05pt" to="6in,.05pt"/>
        </w:pict>
      </w:r>
      <w:r w:rsidR="003431A5">
        <w:rPr>
          <w:color w:val="000000"/>
          <w:sz w:val="26"/>
          <w:szCs w:val="26"/>
        </w:rPr>
        <w:t xml:space="preserve">                    Số:…../BC-MNTPT1                         </w:t>
      </w:r>
      <w:r w:rsidR="003431A5">
        <w:rPr>
          <w:i/>
          <w:iCs/>
          <w:color w:val="000000"/>
        </w:rPr>
        <w:t>Tân Phú Trung , ngày 29  tháng 12  n</w:t>
      </w:r>
      <w:r w:rsidR="003431A5">
        <w:rPr>
          <w:rFonts w:ascii="TimesNewRoman,Italic" w:hAnsi="TimesNewRoman,Italic"/>
          <w:i/>
          <w:iCs/>
          <w:color w:val="000000"/>
        </w:rPr>
        <w:t>ă</w:t>
      </w:r>
      <w:r w:rsidR="003431A5">
        <w:rPr>
          <w:i/>
          <w:iCs/>
          <w:color w:val="000000"/>
        </w:rPr>
        <w:t>m 201</w:t>
      </w:r>
      <w:r w:rsidR="00C9502B">
        <w:rPr>
          <w:i/>
          <w:iCs/>
          <w:color w:val="000000"/>
        </w:rPr>
        <w:t>6</w:t>
      </w:r>
    </w:p>
    <w:p w:rsidR="003431A5" w:rsidRDefault="003431A5" w:rsidP="003431A5">
      <w:pPr>
        <w:spacing w:before="48" w:after="48"/>
        <w:ind w:left="2160" w:firstLine="720"/>
      </w:pPr>
      <w:r>
        <w:rPr>
          <w:color w:val="000000"/>
          <w:sz w:val="26"/>
          <w:szCs w:val="26"/>
        </w:rPr>
        <w:t> </w:t>
      </w:r>
    </w:p>
    <w:p w:rsidR="003431A5" w:rsidRDefault="003431A5" w:rsidP="003431A5">
      <w:pPr>
        <w:spacing w:before="120" w:after="120" w:line="360" w:lineRule="exact"/>
        <w:jc w:val="center"/>
        <w:rPr>
          <w:b/>
          <w:color w:val="000000"/>
          <w:sz w:val="28"/>
          <w:szCs w:val="28"/>
        </w:rPr>
      </w:pPr>
      <w:r w:rsidRPr="00316BDC">
        <w:rPr>
          <w:b/>
          <w:color w:val="000000"/>
          <w:sz w:val="28"/>
          <w:szCs w:val="28"/>
        </w:rPr>
        <w:t>BÁO CÁO</w:t>
      </w:r>
      <w:r>
        <w:rPr>
          <w:b/>
          <w:color w:val="000000"/>
          <w:sz w:val="28"/>
          <w:szCs w:val="28"/>
        </w:rPr>
        <w:t xml:space="preserve"> SƠ KẾT HỌC KỲ I</w:t>
      </w:r>
      <w:r w:rsidRPr="00316BDC">
        <w:rPr>
          <w:b/>
          <w:color w:val="000000"/>
          <w:sz w:val="28"/>
          <w:szCs w:val="28"/>
        </w:rPr>
        <w:br/>
      </w:r>
      <w:r w:rsidR="00C9502B">
        <w:rPr>
          <w:b/>
          <w:color w:val="000000"/>
          <w:sz w:val="28"/>
          <w:szCs w:val="28"/>
        </w:rPr>
        <w:t>Năm học 2016-2017</w:t>
      </w:r>
    </w:p>
    <w:p w:rsidR="003431A5" w:rsidRPr="006F0FE9" w:rsidRDefault="003431A5" w:rsidP="003431A5">
      <w:pPr>
        <w:spacing w:before="120" w:after="120" w:line="360" w:lineRule="exact"/>
        <w:jc w:val="center"/>
        <w:rPr>
          <w:b/>
          <w:color w:val="000000"/>
          <w:sz w:val="26"/>
          <w:szCs w:val="26"/>
        </w:rPr>
      </w:pPr>
    </w:p>
    <w:p w:rsidR="003431A5" w:rsidRPr="006F0FE9" w:rsidRDefault="00515E1F" w:rsidP="003431A5">
      <w:pPr>
        <w:spacing w:before="120" w:after="120" w:line="360" w:lineRule="exact"/>
        <w:ind w:firstLine="720"/>
        <w:rPr>
          <w:color w:val="000000"/>
          <w:sz w:val="26"/>
          <w:szCs w:val="26"/>
        </w:rPr>
      </w:pPr>
      <w:r w:rsidRPr="006F0FE9">
        <w:rPr>
          <w:color w:val="000000"/>
          <w:sz w:val="26"/>
          <w:szCs w:val="26"/>
        </w:rPr>
        <w:t>Căn cứ văn bản số 1060</w:t>
      </w:r>
      <w:r w:rsidR="003431A5" w:rsidRPr="006F0FE9">
        <w:rPr>
          <w:color w:val="000000"/>
          <w:sz w:val="26"/>
          <w:szCs w:val="26"/>
        </w:rPr>
        <w:t>/</w:t>
      </w:r>
      <w:r w:rsidRPr="006F0FE9">
        <w:rPr>
          <w:color w:val="000000"/>
          <w:sz w:val="26"/>
          <w:szCs w:val="26"/>
        </w:rPr>
        <w:t>BC-GDĐT ngày 12 tháng 8 năm 2016</w:t>
      </w:r>
      <w:r w:rsidR="003431A5" w:rsidRPr="006F0FE9">
        <w:rPr>
          <w:color w:val="000000"/>
          <w:sz w:val="26"/>
          <w:szCs w:val="26"/>
        </w:rPr>
        <w:t xml:space="preserve"> của Phòng Giáo dục và Đào tạo Huyện Củ Chi về báo cáo tổng kết năm học 20</w:t>
      </w:r>
      <w:r w:rsidR="006F0FE9">
        <w:rPr>
          <w:color w:val="000000"/>
          <w:sz w:val="26"/>
          <w:szCs w:val="26"/>
        </w:rPr>
        <w:t xml:space="preserve">15-2016 và phương hướng nhiệm vụ </w:t>
      </w:r>
      <w:r w:rsidRPr="006F0FE9">
        <w:rPr>
          <w:color w:val="000000"/>
          <w:sz w:val="26"/>
          <w:szCs w:val="26"/>
        </w:rPr>
        <w:t>năm học 2016-2017</w:t>
      </w:r>
      <w:r w:rsidR="003431A5" w:rsidRPr="006F0FE9">
        <w:rPr>
          <w:color w:val="000000"/>
          <w:sz w:val="26"/>
          <w:szCs w:val="26"/>
        </w:rPr>
        <w:t xml:space="preserve"> ; </w:t>
      </w:r>
    </w:p>
    <w:p w:rsidR="003431A5" w:rsidRPr="006F0FE9" w:rsidRDefault="003431A5" w:rsidP="003431A5">
      <w:pPr>
        <w:spacing w:before="120" w:after="120" w:line="360" w:lineRule="exact"/>
        <w:ind w:firstLine="720"/>
        <w:rPr>
          <w:color w:val="000000"/>
          <w:sz w:val="26"/>
          <w:szCs w:val="26"/>
        </w:rPr>
      </w:pPr>
      <w:r w:rsidRPr="006F0FE9">
        <w:rPr>
          <w:color w:val="000000"/>
          <w:sz w:val="26"/>
          <w:szCs w:val="26"/>
        </w:rPr>
        <w:t>Căn cứ</w:t>
      </w:r>
      <w:r w:rsidR="00515E1F" w:rsidRPr="006F0FE9">
        <w:rPr>
          <w:color w:val="000000"/>
          <w:sz w:val="26"/>
          <w:szCs w:val="26"/>
        </w:rPr>
        <w:t xml:space="preserve"> công văn số 1217/BC-GDĐT-MN ngày </w:t>
      </w:r>
      <w:r w:rsidR="006F0FE9">
        <w:rPr>
          <w:color w:val="000000"/>
          <w:sz w:val="26"/>
          <w:szCs w:val="26"/>
        </w:rPr>
        <w:t>0</w:t>
      </w:r>
      <w:r w:rsidR="00515E1F" w:rsidRPr="006F0FE9">
        <w:rPr>
          <w:color w:val="000000"/>
          <w:sz w:val="26"/>
          <w:szCs w:val="26"/>
        </w:rPr>
        <w:t>9</w:t>
      </w:r>
      <w:r w:rsidRPr="006F0FE9">
        <w:rPr>
          <w:color w:val="000000"/>
          <w:sz w:val="26"/>
          <w:szCs w:val="26"/>
        </w:rPr>
        <w:t xml:space="preserve"> tháng 9 nă</w:t>
      </w:r>
      <w:r w:rsidR="00515E1F" w:rsidRPr="006F0FE9">
        <w:rPr>
          <w:color w:val="000000"/>
          <w:sz w:val="26"/>
          <w:szCs w:val="26"/>
        </w:rPr>
        <w:t>m 2016</w:t>
      </w:r>
      <w:r w:rsidRPr="006F0FE9">
        <w:rPr>
          <w:color w:val="000000"/>
          <w:sz w:val="26"/>
          <w:szCs w:val="26"/>
        </w:rPr>
        <w:t xml:space="preserve"> của Tổ mầm non Phòng Giáo dục và đào tạo Củ Chi về kế </w:t>
      </w:r>
      <w:r w:rsidR="006F0FE9">
        <w:rPr>
          <w:color w:val="000000"/>
          <w:sz w:val="26"/>
          <w:szCs w:val="26"/>
        </w:rPr>
        <w:t xml:space="preserve">hoạch thực hiện nhiệm vụ </w:t>
      </w:r>
      <w:r w:rsidR="006F0FE9" w:rsidRPr="006F0FE9">
        <w:rPr>
          <w:color w:val="000000"/>
          <w:sz w:val="26"/>
          <w:szCs w:val="26"/>
        </w:rPr>
        <w:t xml:space="preserve"> năm học 2016-2017</w:t>
      </w:r>
      <w:r w:rsidR="006F0FE9">
        <w:rPr>
          <w:color w:val="000000"/>
          <w:sz w:val="26"/>
          <w:szCs w:val="26"/>
        </w:rPr>
        <w:t xml:space="preserve"> của cấp học mầm non;</w:t>
      </w:r>
    </w:p>
    <w:p w:rsidR="003431A5" w:rsidRPr="006F0FE9" w:rsidRDefault="003431A5" w:rsidP="003431A5">
      <w:pPr>
        <w:spacing w:before="120" w:after="120" w:line="400" w:lineRule="exact"/>
        <w:ind w:firstLine="720"/>
        <w:jc w:val="both"/>
        <w:rPr>
          <w:sz w:val="26"/>
          <w:szCs w:val="26"/>
        </w:rPr>
      </w:pPr>
      <w:r w:rsidRPr="006F0FE9">
        <w:rPr>
          <w:color w:val="333333"/>
          <w:sz w:val="26"/>
          <w:szCs w:val="26"/>
        </w:rPr>
        <w:t>Căn cứ vào kế hoạch số 120/KH</w:t>
      </w:r>
      <w:r w:rsidR="00515E1F" w:rsidRPr="006F0FE9">
        <w:rPr>
          <w:color w:val="333333"/>
          <w:sz w:val="26"/>
          <w:szCs w:val="26"/>
        </w:rPr>
        <w:t>-MNTPT1 ng</w:t>
      </w:r>
      <w:r w:rsidR="006F0FE9">
        <w:rPr>
          <w:color w:val="333333"/>
          <w:sz w:val="26"/>
          <w:szCs w:val="26"/>
        </w:rPr>
        <w:t>ày 19</w:t>
      </w:r>
      <w:r w:rsidR="00515E1F" w:rsidRPr="006F0FE9">
        <w:rPr>
          <w:color w:val="333333"/>
          <w:sz w:val="26"/>
          <w:szCs w:val="26"/>
        </w:rPr>
        <w:t xml:space="preserve"> tháng 9 năm 2016</w:t>
      </w:r>
      <w:r w:rsidRPr="006F0FE9">
        <w:rPr>
          <w:color w:val="333333"/>
          <w:sz w:val="26"/>
          <w:szCs w:val="26"/>
        </w:rPr>
        <w:t xml:space="preserve"> của Trường mầm non Tân Phú </w:t>
      </w:r>
      <w:r w:rsidR="00515E1F" w:rsidRPr="006F0FE9">
        <w:rPr>
          <w:color w:val="333333"/>
          <w:sz w:val="26"/>
          <w:szCs w:val="26"/>
        </w:rPr>
        <w:t>Trung 1 về kế hoạch năm học 2016-2017</w:t>
      </w:r>
      <w:r w:rsidRPr="006F0FE9">
        <w:rPr>
          <w:color w:val="333333"/>
          <w:sz w:val="26"/>
          <w:szCs w:val="26"/>
        </w:rPr>
        <w:t>;</w:t>
      </w:r>
    </w:p>
    <w:p w:rsidR="003431A5" w:rsidRPr="006F0FE9" w:rsidRDefault="003431A5" w:rsidP="003431A5">
      <w:pPr>
        <w:spacing w:before="120" w:after="120" w:line="400" w:lineRule="exact"/>
        <w:ind w:firstLine="720"/>
        <w:jc w:val="both"/>
        <w:rPr>
          <w:sz w:val="26"/>
          <w:szCs w:val="26"/>
        </w:rPr>
      </w:pPr>
      <w:r w:rsidRPr="006F0FE9">
        <w:rPr>
          <w:color w:val="333333"/>
          <w:sz w:val="26"/>
          <w:szCs w:val="26"/>
        </w:rPr>
        <w:t>Căn cứ v</w:t>
      </w:r>
      <w:r w:rsidR="006F0FE9">
        <w:rPr>
          <w:color w:val="333333"/>
          <w:sz w:val="26"/>
          <w:szCs w:val="26"/>
        </w:rPr>
        <w:t>ào tình hình thực tế tại đơn vị</w:t>
      </w:r>
      <w:r w:rsidRPr="006F0FE9">
        <w:rPr>
          <w:color w:val="333333"/>
          <w:sz w:val="26"/>
          <w:szCs w:val="26"/>
        </w:rPr>
        <w:t>, Trường mầm non Tân Phú Trung 1 báo cáo sơ kết học kỳ I  năm học 201</w:t>
      </w:r>
      <w:r w:rsidR="00C9502B" w:rsidRPr="006F0FE9">
        <w:rPr>
          <w:color w:val="333333"/>
          <w:sz w:val="26"/>
          <w:szCs w:val="26"/>
        </w:rPr>
        <w:t>6</w:t>
      </w:r>
      <w:r w:rsidRPr="006F0FE9">
        <w:rPr>
          <w:color w:val="333333"/>
          <w:sz w:val="26"/>
          <w:szCs w:val="26"/>
        </w:rPr>
        <w:t xml:space="preserve"> – 201</w:t>
      </w:r>
      <w:r w:rsidR="00C9502B" w:rsidRPr="006F0FE9">
        <w:rPr>
          <w:color w:val="333333"/>
          <w:sz w:val="26"/>
          <w:szCs w:val="26"/>
        </w:rPr>
        <w:t>7</w:t>
      </w:r>
      <w:r w:rsidRPr="006F0FE9">
        <w:rPr>
          <w:color w:val="333333"/>
          <w:sz w:val="26"/>
          <w:szCs w:val="26"/>
        </w:rPr>
        <w:t xml:space="preserve"> cụ thể như sau:</w:t>
      </w:r>
    </w:p>
    <w:p w:rsidR="003431A5" w:rsidRPr="006F0FE9" w:rsidRDefault="003431A5" w:rsidP="003431A5">
      <w:pPr>
        <w:spacing w:before="120" w:after="120" w:line="400" w:lineRule="exact"/>
        <w:ind w:firstLine="720"/>
        <w:jc w:val="both"/>
        <w:rPr>
          <w:sz w:val="26"/>
          <w:szCs w:val="26"/>
        </w:rPr>
      </w:pPr>
      <w:r w:rsidRPr="006F0FE9">
        <w:rPr>
          <w:b/>
          <w:bCs/>
          <w:color w:val="000000"/>
          <w:sz w:val="26"/>
          <w:szCs w:val="26"/>
        </w:rPr>
        <w:t>I. Các hoạt động chuyên môn học kỳ I:</w:t>
      </w:r>
    </w:p>
    <w:p w:rsidR="003431A5" w:rsidRPr="006F0FE9" w:rsidRDefault="003431A5" w:rsidP="003431A5">
      <w:pPr>
        <w:tabs>
          <w:tab w:val="num" w:pos="660"/>
          <w:tab w:val="num" w:pos="1125"/>
        </w:tabs>
        <w:spacing w:before="120" w:after="120" w:line="400" w:lineRule="exact"/>
        <w:ind w:firstLine="720"/>
        <w:jc w:val="both"/>
        <w:rPr>
          <w:b/>
          <w:sz w:val="26"/>
          <w:szCs w:val="26"/>
        </w:rPr>
      </w:pPr>
      <w:r w:rsidRPr="006F0FE9">
        <w:rPr>
          <w:b/>
          <w:sz w:val="26"/>
          <w:szCs w:val="26"/>
        </w:rPr>
        <w:t>1. Công tác thực hiện Chính trị tư tưởng:</w:t>
      </w:r>
    </w:p>
    <w:p w:rsidR="00681279" w:rsidRPr="006F0FE9" w:rsidRDefault="00681279" w:rsidP="00681279">
      <w:pPr>
        <w:tabs>
          <w:tab w:val="num" w:pos="660"/>
          <w:tab w:val="num" w:pos="1125"/>
        </w:tabs>
        <w:spacing w:before="120" w:after="120" w:line="300" w:lineRule="exact"/>
        <w:ind w:firstLine="720"/>
        <w:jc w:val="both"/>
        <w:rPr>
          <w:sz w:val="26"/>
          <w:szCs w:val="26"/>
        </w:rPr>
      </w:pPr>
      <w:r w:rsidRPr="006F0FE9">
        <w:rPr>
          <w:sz w:val="26"/>
          <w:szCs w:val="26"/>
        </w:rPr>
        <w:t xml:space="preserve">100% CB-GV-NV tích cực tham  gia các cuộc vận động , các phong trào thi đua làm tốt vai trò, nhiệm vụ của người cán bộ -giáo viên trong công tác chăm sóc giáo dục trẻ </w:t>
      </w:r>
    </w:p>
    <w:p w:rsidR="00681279" w:rsidRPr="006F0FE9" w:rsidRDefault="00681279" w:rsidP="00681279">
      <w:pPr>
        <w:tabs>
          <w:tab w:val="num" w:pos="1125"/>
        </w:tabs>
        <w:spacing w:before="120" w:after="120" w:line="300" w:lineRule="exact"/>
        <w:ind w:firstLine="720"/>
        <w:jc w:val="both"/>
        <w:rPr>
          <w:sz w:val="26"/>
          <w:szCs w:val="26"/>
        </w:rPr>
      </w:pPr>
      <w:r w:rsidRPr="006F0FE9">
        <w:rPr>
          <w:sz w:val="26"/>
          <w:szCs w:val="26"/>
        </w:rPr>
        <w:t>- 100% CB-GV-NV đều có đăng ký, xây dựng nội dung của bản thân trong học tập và làm theo tư tưởng tấm gương đạo đức Hồ Chí Minh .</w:t>
      </w:r>
    </w:p>
    <w:p w:rsidR="00681279" w:rsidRPr="006F0FE9" w:rsidRDefault="00681279" w:rsidP="00681279">
      <w:pPr>
        <w:spacing w:before="120" w:after="120" w:line="300" w:lineRule="exact"/>
        <w:ind w:firstLine="720"/>
        <w:jc w:val="both"/>
        <w:rPr>
          <w:sz w:val="26"/>
          <w:szCs w:val="26"/>
        </w:rPr>
      </w:pPr>
      <w:r w:rsidRPr="006F0FE9">
        <w:rPr>
          <w:sz w:val="26"/>
          <w:szCs w:val="26"/>
        </w:rPr>
        <w:t>Tổ chức các hoạt động lễ hội : Ngày hội đến trường , Tết Trung thu , Ngày thành lập quân đội nhân dân việt nam , các trò  chơi dân gian tạo cơ hội giúp trẻ mạnh dạn , tự tin trong giao tiếp .</w:t>
      </w:r>
    </w:p>
    <w:p w:rsidR="00681279" w:rsidRPr="006F0FE9" w:rsidRDefault="00681279" w:rsidP="00681279">
      <w:pPr>
        <w:spacing w:before="120" w:after="120" w:line="300" w:lineRule="exact"/>
        <w:ind w:firstLine="720"/>
        <w:jc w:val="both"/>
        <w:rPr>
          <w:sz w:val="26"/>
          <w:szCs w:val="26"/>
        </w:rPr>
      </w:pPr>
      <w:r w:rsidRPr="006F0FE9">
        <w:rPr>
          <w:sz w:val="26"/>
          <w:szCs w:val="26"/>
        </w:rPr>
        <w:t>Tăng cường hoạt động ngoài trời : sửa chữa bổ sung trang bị một số đồ chơi phát triển vận động cho trẻ .</w:t>
      </w:r>
    </w:p>
    <w:p w:rsidR="00681279" w:rsidRPr="006F0FE9" w:rsidRDefault="00681279" w:rsidP="00681279">
      <w:pPr>
        <w:spacing w:before="120" w:after="120" w:line="300" w:lineRule="exact"/>
        <w:ind w:firstLine="720"/>
        <w:jc w:val="both"/>
        <w:rPr>
          <w:sz w:val="26"/>
          <w:szCs w:val="26"/>
          <w:lang w:val="pt-BR"/>
        </w:rPr>
      </w:pPr>
      <w:r w:rsidRPr="006F0FE9">
        <w:rPr>
          <w:sz w:val="26"/>
          <w:szCs w:val="26"/>
          <w:lang w:val="pt-BR"/>
        </w:rPr>
        <w:t xml:space="preserve">- 100% giáo viên tạo môi trường thân thiện ,  môi trường học tập tốt, an toàn cho trẻ hòa nhã với đồng nghiệp , học sinh , chăm sóc nuôi dưỡng giáo dục trẻ tốt </w:t>
      </w:r>
    </w:p>
    <w:p w:rsidR="00681279" w:rsidRPr="006F0FE9" w:rsidRDefault="00681279" w:rsidP="00681279">
      <w:pPr>
        <w:spacing w:before="120" w:after="120" w:line="300" w:lineRule="exact"/>
        <w:ind w:firstLine="720"/>
        <w:jc w:val="both"/>
        <w:rPr>
          <w:b/>
          <w:sz w:val="26"/>
          <w:szCs w:val="26"/>
        </w:rPr>
      </w:pPr>
      <w:r w:rsidRPr="006F0FE9">
        <w:rPr>
          <w:b/>
          <w:sz w:val="26"/>
          <w:szCs w:val="26"/>
        </w:rPr>
        <w:t>*Thực hiện qui chế dân chủ :</w:t>
      </w:r>
    </w:p>
    <w:p w:rsidR="00681279" w:rsidRPr="006F0FE9" w:rsidRDefault="00681279" w:rsidP="00681279">
      <w:pPr>
        <w:spacing w:before="120" w:after="120" w:line="300" w:lineRule="exact"/>
        <w:ind w:firstLine="720"/>
        <w:jc w:val="both"/>
        <w:rPr>
          <w:sz w:val="26"/>
          <w:szCs w:val="26"/>
        </w:rPr>
      </w:pPr>
      <w:r w:rsidRPr="006F0FE9">
        <w:rPr>
          <w:sz w:val="26"/>
          <w:szCs w:val="26"/>
        </w:rPr>
        <w:t>- Tổ chức họp định kỳ hàng tháng , đánh giá cụ thể những việc làm được và chưa làm được , lây ý kiên góp ý để xây dựng phương hướng  .</w:t>
      </w:r>
    </w:p>
    <w:p w:rsidR="00681279" w:rsidRPr="006F0FE9" w:rsidRDefault="00681279" w:rsidP="00681279">
      <w:pPr>
        <w:spacing w:before="120" w:after="120" w:line="300" w:lineRule="exact"/>
        <w:ind w:firstLine="720"/>
        <w:jc w:val="both"/>
        <w:rPr>
          <w:sz w:val="26"/>
          <w:szCs w:val="26"/>
        </w:rPr>
      </w:pPr>
      <w:r w:rsidRPr="006F0FE9">
        <w:rPr>
          <w:sz w:val="26"/>
          <w:szCs w:val="26"/>
        </w:rPr>
        <w:lastRenderedPageBreak/>
        <w:t>Tổ chức tốt hội nghị cán bộ công chức , xây dựng qui chế chi tiêu nội bộ , hàng tháng  được công khai đầy đủ .</w:t>
      </w:r>
    </w:p>
    <w:p w:rsidR="00681279" w:rsidRPr="006F0FE9" w:rsidRDefault="00681279" w:rsidP="00681279">
      <w:pPr>
        <w:spacing w:before="120" w:after="120" w:line="300" w:lineRule="exact"/>
        <w:ind w:firstLine="720"/>
        <w:jc w:val="both"/>
        <w:rPr>
          <w:sz w:val="26"/>
          <w:szCs w:val="26"/>
          <w:lang w:val="pt-BR"/>
        </w:rPr>
      </w:pPr>
      <w:r w:rsidRPr="006F0FE9">
        <w:rPr>
          <w:sz w:val="26"/>
          <w:szCs w:val="26"/>
          <w:lang w:val="pt-BR"/>
        </w:rPr>
        <w:t>-Về thực hiện Quy chế dân chủ ở cơ sở  giải quyết kịp thời những khiếu nại của giáo viên, xây dựng tập thể vững mạnh đoàn kết hỗ trợ nhau cùng tiến.</w:t>
      </w:r>
    </w:p>
    <w:p w:rsidR="00681279" w:rsidRPr="006F0FE9" w:rsidRDefault="00681279" w:rsidP="00681279">
      <w:pPr>
        <w:spacing w:before="120" w:after="120" w:line="300" w:lineRule="exact"/>
        <w:ind w:firstLine="720"/>
        <w:jc w:val="both"/>
        <w:rPr>
          <w:sz w:val="26"/>
          <w:szCs w:val="26"/>
        </w:rPr>
      </w:pPr>
      <w:r w:rsidRPr="006F0FE9">
        <w:rPr>
          <w:sz w:val="26"/>
          <w:szCs w:val="26"/>
        </w:rPr>
        <w:t>- Công đoàn nhà trường đã tích cực tham gia vào việc kiểm tra, giám sát, nhắc nhở thực hiện quy chế giảng dạy và đánh giá kết quả học tập của học sinh.</w:t>
      </w:r>
    </w:p>
    <w:p w:rsidR="00681279" w:rsidRPr="006F0FE9" w:rsidRDefault="00681279" w:rsidP="00681279">
      <w:pPr>
        <w:spacing w:before="120" w:after="120" w:line="300" w:lineRule="exact"/>
        <w:ind w:firstLine="720"/>
        <w:jc w:val="both"/>
        <w:rPr>
          <w:sz w:val="26"/>
          <w:szCs w:val="26"/>
        </w:rPr>
      </w:pPr>
      <w:r w:rsidRPr="006F0FE9">
        <w:rPr>
          <w:sz w:val="26"/>
          <w:szCs w:val="26"/>
        </w:rPr>
        <w:t>- Ban Thanh tra Nhân dân thực hiện tốt chức năng giám sát, kiểm tra việc thực hiện quy chế dân chủ, thực hiện Nghị quyết hội nghị Cán bộ công chức hàng năm; tiếp thu ý kiến của CB-CC, đề đạt ý kiến, kiến nghị của CB-CC trong nhà trường để Hiệu trưởng xem xét giải quyết.</w:t>
      </w:r>
    </w:p>
    <w:p w:rsidR="003431A5" w:rsidRPr="006F0FE9" w:rsidRDefault="00E958A3" w:rsidP="00E958A3">
      <w:pPr>
        <w:tabs>
          <w:tab w:val="num" w:pos="1125"/>
        </w:tabs>
        <w:spacing w:before="120" w:after="120" w:line="400" w:lineRule="exact"/>
        <w:jc w:val="both"/>
        <w:rPr>
          <w:b/>
          <w:sz w:val="26"/>
          <w:szCs w:val="26"/>
        </w:rPr>
      </w:pPr>
      <w:r w:rsidRPr="006F0FE9">
        <w:rPr>
          <w:b/>
          <w:sz w:val="26"/>
          <w:szCs w:val="26"/>
        </w:rPr>
        <w:tab/>
      </w:r>
      <w:r w:rsidR="003431A5" w:rsidRPr="006F0FE9">
        <w:rPr>
          <w:b/>
          <w:sz w:val="26"/>
          <w:szCs w:val="26"/>
        </w:rPr>
        <w:t>2.Thực hiện chương trình Giáo dục Mầm non:</w:t>
      </w:r>
    </w:p>
    <w:p w:rsidR="003431A5" w:rsidRPr="006F0FE9" w:rsidRDefault="003431A5" w:rsidP="003431A5">
      <w:pPr>
        <w:spacing w:before="120" w:after="120" w:line="400" w:lineRule="exact"/>
        <w:ind w:firstLine="720"/>
        <w:jc w:val="both"/>
        <w:rPr>
          <w:sz w:val="26"/>
          <w:szCs w:val="26"/>
        </w:rPr>
      </w:pPr>
      <w:r w:rsidRPr="006F0FE9">
        <w:rPr>
          <w:b/>
          <w:sz w:val="26"/>
          <w:szCs w:val="26"/>
        </w:rPr>
        <w:t xml:space="preserve">- </w:t>
      </w:r>
      <w:r w:rsidRPr="006F0FE9">
        <w:rPr>
          <w:sz w:val="26"/>
          <w:szCs w:val="26"/>
        </w:rPr>
        <w:t>Thực hiện nghiêm túc kế hoạch chỉ đạo chuyên môn của ngành .</w:t>
      </w:r>
    </w:p>
    <w:p w:rsidR="003431A5" w:rsidRPr="006F0FE9" w:rsidRDefault="003431A5" w:rsidP="003431A5">
      <w:pPr>
        <w:spacing w:before="120" w:after="120" w:line="400" w:lineRule="exact"/>
        <w:ind w:firstLine="720"/>
        <w:jc w:val="both"/>
        <w:rPr>
          <w:sz w:val="26"/>
          <w:szCs w:val="26"/>
        </w:rPr>
      </w:pPr>
      <w:r w:rsidRPr="006F0FE9">
        <w:rPr>
          <w:sz w:val="26"/>
          <w:szCs w:val="26"/>
        </w:rPr>
        <w:t>- Tổ chức các chuyên đề được học tập  tại Trường bồi dưỡng đến tất cả giáo viên : Chuyên đề lập kế hoạch giáo dục ,rút kinh nghiệm việc thực hiện chương trình giáo dục mầm non ,xây dựng môi trường giáo dục .</w:t>
      </w:r>
    </w:p>
    <w:p w:rsidR="003431A5" w:rsidRPr="006F0FE9" w:rsidRDefault="003431A5" w:rsidP="003431A5">
      <w:pPr>
        <w:spacing w:before="120" w:after="120" w:line="400" w:lineRule="exact"/>
        <w:ind w:firstLine="720"/>
        <w:jc w:val="both"/>
        <w:rPr>
          <w:sz w:val="26"/>
          <w:szCs w:val="26"/>
        </w:rPr>
      </w:pPr>
      <w:r w:rsidRPr="006F0FE9">
        <w:rPr>
          <w:sz w:val="26"/>
          <w:szCs w:val="26"/>
        </w:rPr>
        <w:t>- Nhà trường đã thực hiện mạng nội bộ để quản lý chương trình vào tháng 9/2014 nhằm nâng cao việc ứng dụng công nghệ thông tin giữa các bộ phận .Đẩy mạnh ứng dụng công nghệ thông tin , đặc biết là quản lý chương trình .</w:t>
      </w:r>
    </w:p>
    <w:p w:rsidR="003431A5" w:rsidRPr="006F0FE9" w:rsidRDefault="003431A5" w:rsidP="003431A5">
      <w:pPr>
        <w:spacing w:before="120" w:after="120" w:line="400" w:lineRule="exact"/>
        <w:ind w:firstLine="720"/>
        <w:jc w:val="both"/>
        <w:rPr>
          <w:sz w:val="26"/>
          <w:szCs w:val="26"/>
        </w:rPr>
      </w:pPr>
      <w:r w:rsidRPr="006F0FE9">
        <w:rPr>
          <w:sz w:val="26"/>
          <w:szCs w:val="26"/>
        </w:rPr>
        <w:t>- 100% giáo viên thực hiện việc lập kế hoạch Mindjet Mindmanger.</w:t>
      </w:r>
    </w:p>
    <w:p w:rsidR="003431A5" w:rsidRPr="006F0FE9" w:rsidRDefault="003431A5" w:rsidP="003431A5">
      <w:pPr>
        <w:spacing w:before="120" w:after="120" w:line="400" w:lineRule="exact"/>
        <w:ind w:firstLine="720"/>
        <w:jc w:val="both"/>
        <w:rPr>
          <w:sz w:val="26"/>
          <w:szCs w:val="26"/>
        </w:rPr>
      </w:pPr>
      <w:r w:rsidRPr="006F0FE9">
        <w:rPr>
          <w:sz w:val="26"/>
          <w:szCs w:val="26"/>
        </w:rPr>
        <w:t xml:space="preserve">- Tổ chức hội thi giáo viên giỏi cấp trường </w:t>
      </w:r>
    </w:p>
    <w:p w:rsidR="003431A5" w:rsidRPr="006F0FE9" w:rsidRDefault="003431A5" w:rsidP="003431A5">
      <w:pPr>
        <w:spacing w:before="120" w:after="120" w:line="400" w:lineRule="exact"/>
        <w:ind w:firstLine="720"/>
        <w:jc w:val="both"/>
        <w:rPr>
          <w:sz w:val="26"/>
          <w:szCs w:val="26"/>
        </w:rPr>
      </w:pPr>
      <w:r w:rsidRPr="006F0FE9">
        <w:rPr>
          <w:sz w:val="26"/>
          <w:szCs w:val="26"/>
        </w:rPr>
        <w:t>- Nâng cao chất lượng việc thực hiện công cụ đánh giá sự phát triển của trẻ .theo bộ chuẩn phát triển trẻ 5 tuổi .</w:t>
      </w:r>
    </w:p>
    <w:p w:rsidR="003431A5" w:rsidRPr="006F0FE9" w:rsidRDefault="003431A5" w:rsidP="003431A5">
      <w:pPr>
        <w:spacing w:before="120" w:after="120" w:line="400" w:lineRule="exact"/>
        <w:ind w:firstLine="720"/>
        <w:jc w:val="both"/>
        <w:rPr>
          <w:sz w:val="26"/>
          <w:szCs w:val="26"/>
        </w:rPr>
      </w:pPr>
      <w:r w:rsidRPr="006F0FE9">
        <w:rPr>
          <w:sz w:val="26"/>
          <w:szCs w:val="26"/>
        </w:rPr>
        <w:t>-Luôn có kế hoạch kiểm tra các hoạt động giảng dạy của giáo viên lồng ghép các ngày lễ hội giúp trẻ hiểu biết một số tr</w:t>
      </w:r>
      <w:r w:rsidR="00E958A3" w:rsidRPr="006F0FE9">
        <w:rPr>
          <w:sz w:val="26"/>
          <w:szCs w:val="26"/>
        </w:rPr>
        <w:t>ò  chơi dân gian tại địa phương</w:t>
      </w:r>
      <w:r w:rsidRPr="006F0FE9">
        <w:rPr>
          <w:sz w:val="26"/>
          <w:szCs w:val="26"/>
        </w:rPr>
        <w:t>, tạo cơ hội cho trẻ mạnh dạn .</w:t>
      </w:r>
    </w:p>
    <w:p w:rsidR="003431A5" w:rsidRPr="006F0FE9" w:rsidRDefault="00E958A3" w:rsidP="003431A5">
      <w:pPr>
        <w:spacing w:before="120" w:after="120" w:line="400" w:lineRule="exact"/>
        <w:ind w:firstLine="720"/>
        <w:jc w:val="both"/>
        <w:rPr>
          <w:sz w:val="26"/>
          <w:szCs w:val="26"/>
        </w:rPr>
      </w:pPr>
      <w:r w:rsidRPr="006F0FE9">
        <w:rPr>
          <w:sz w:val="26"/>
          <w:szCs w:val="26"/>
        </w:rPr>
        <w:t>Kết quả dự giờ : 78 tiết  Đạt Tốt :  65</w:t>
      </w:r>
      <w:r w:rsidR="00515E1F" w:rsidRPr="006F0FE9">
        <w:rPr>
          <w:sz w:val="26"/>
          <w:szCs w:val="26"/>
        </w:rPr>
        <w:t>;   Khá :</w:t>
      </w:r>
      <w:r w:rsidRPr="006F0FE9">
        <w:rPr>
          <w:sz w:val="26"/>
          <w:szCs w:val="26"/>
        </w:rPr>
        <w:t>13</w:t>
      </w:r>
    </w:p>
    <w:p w:rsidR="003431A5" w:rsidRPr="006F0FE9" w:rsidRDefault="003431A5" w:rsidP="003431A5">
      <w:pPr>
        <w:spacing w:before="120" w:after="120" w:line="400" w:lineRule="exact"/>
        <w:ind w:firstLine="720"/>
        <w:jc w:val="both"/>
        <w:rPr>
          <w:b/>
          <w:sz w:val="26"/>
          <w:szCs w:val="26"/>
        </w:rPr>
      </w:pPr>
      <w:r w:rsidRPr="006F0FE9">
        <w:rPr>
          <w:b/>
          <w:sz w:val="26"/>
          <w:szCs w:val="26"/>
        </w:rPr>
        <w:t xml:space="preserve">- </w:t>
      </w:r>
      <w:r w:rsidRPr="006F0FE9">
        <w:rPr>
          <w:sz w:val="26"/>
          <w:szCs w:val="26"/>
        </w:rPr>
        <w:t>Tổ chức xây dựng môi trường học tập trong và ngoài lớp cho trẻ hoạt động</w:t>
      </w:r>
      <w:r w:rsidRPr="006F0FE9">
        <w:rPr>
          <w:b/>
          <w:sz w:val="26"/>
          <w:szCs w:val="26"/>
        </w:rPr>
        <w:t xml:space="preserve"> .</w:t>
      </w:r>
    </w:p>
    <w:p w:rsidR="003431A5" w:rsidRPr="006F0FE9" w:rsidRDefault="003431A5" w:rsidP="003431A5">
      <w:pPr>
        <w:spacing w:before="120" w:after="120" w:line="400" w:lineRule="exact"/>
        <w:ind w:firstLine="720"/>
        <w:jc w:val="both"/>
        <w:rPr>
          <w:sz w:val="26"/>
          <w:szCs w:val="26"/>
        </w:rPr>
      </w:pPr>
      <w:r w:rsidRPr="006F0FE9">
        <w:rPr>
          <w:sz w:val="26"/>
          <w:szCs w:val="26"/>
        </w:rPr>
        <w:t>- Cung cấp một số đĩa hình về hoạt động chuyên môn , tài liệu để giúp giáo viên tham khảo học tập và vận dụng phù hợp .</w:t>
      </w:r>
    </w:p>
    <w:p w:rsidR="00C9502B" w:rsidRPr="006F0FE9" w:rsidRDefault="003431A5" w:rsidP="003431A5">
      <w:pPr>
        <w:spacing w:before="120" w:after="120" w:line="400" w:lineRule="exact"/>
        <w:ind w:firstLine="720"/>
        <w:jc w:val="both"/>
        <w:rPr>
          <w:sz w:val="26"/>
          <w:szCs w:val="26"/>
        </w:rPr>
      </w:pPr>
      <w:r w:rsidRPr="006F0FE9">
        <w:rPr>
          <w:sz w:val="26"/>
          <w:szCs w:val="26"/>
        </w:rPr>
        <w:lastRenderedPageBreak/>
        <w:t xml:space="preserve">- Có kế hoạch đầu tư trang bị ĐDĐC thiết bị giáo dục theo quyết định 3141/QĐ-BGDĐT ngày 30 tháng 7 năm 2010 của  </w:t>
      </w:r>
      <w:r w:rsidR="00E958A3" w:rsidRPr="006F0FE9">
        <w:rPr>
          <w:sz w:val="26"/>
          <w:szCs w:val="26"/>
        </w:rPr>
        <w:t>Bộ Giáo Dục và đào tạo ban hành</w:t>
      </w:r>
      <w:r w:rsidRPr="006F0FE9">
        <w:rPr>
          <w:sz w:val="26"/>
          <w:szCs w:val="26"/>
        </w:rPr>
        <w:t xml:space="preserve">, đồ dùng đồ chơi </w:t>
      </w:r>
      <w:r w:rsidR="00515E1F" w:rsidRPr="006F0FE9">
        <w:rPr>
          <w:sz w:val="26"/>
          <w:szCs w:val="26"/>
        </w:rPr>
        <w:t xml:space="preserve"> với số tiền</w:t>
      </w:r>
      <w:r w:rsidRPr="006F0FE9">
        <w:rPr>
          <w:sz w:val="26"/>
          <w:szCs w:val="26"/>
        </w:rPr>
        <w:t>:</w:t>
      </w:r>
      <w:r w:rsidR="00C9502B" w:rsidRPr="006F0FE9">
        <w:rPr>
          <w:sz w:val="26"/>
          <w:szCs w:val="26"/>
        </w:rPr>
        <w:t xml:space="preserve"> 7.015.000đ</w:t>
      </w:r>
    </w:p>
    <w:p w:rsidR="003431A5" w:rsidRPr="006F0FE9" w:rsidRDefault="00C9502B" w:rsidP="003431A5">
      <w:pPr>
        <w:spacing w:before="120" w:after="120" w:line="400" w:lineRule="exact"/>
        <w:ind w:firstLine="720"/>
        <w:jc w:val="both"/>
        <w:rPr>
          <w:sz w:val="26"/>
          <w:szCs w:val="26"/>
        </w:rPr>
      </w:pPr>
      <w:r w:rsidRPr="006F0FE9">
        <w:rPr>
          <w:sz w:val="26"/>
          <w:szCs w:val="26"/>
        </w:rPr>
        <w:t xml:space="preserve"> </w:t>
      </w:r>
      <w:r w:rsidR="003431A5" w:rsidRPr="006F0FE9">
        <w:rPr>
          <w:sz w:val="26"/>
          <w:szCs w:val="26"/>
        </w:rPr>
        <w:t xml:space="preserve">-  </w:t>
      </w:r>
      <w:r w:rsidRPr="006F0FE9">
        <w:rPr>
          <w:sz w:val="26"/>
          <w:szCs w:val="26"/>
        </w:rPr>
        <w:t>Tổ chức chuyên đề cấp trường “ Hoạt động ngoài trời</w:t>
      </w:r>
      <w:r w:rsidR="003431A5" w:rsidRPr="006F0FE9">
        <w:rPr>
          <w:sz w:val="26"/>
          <w:szCs w:val="26"/>
        </w:rPr>
        <w:t xml:space="preserve"> “ .</w:t>
      </w:r>
    </w:p>
    <w:p w:rsidR="003431A5" w:rsidRPr="006F0FE9" w:rsidRDefault="003431A5" w:rsidP="003431A5">
      <w:pPr>
        <w:tabs>
          <w:tab w:val="num" w:pos="1125"/>
        </w:tabs>
        <w:spacing w:before="120" w:after="120" w:line="400" w:lineRule="exact"/>
        <w:ind w:firstLine="720"/>
        <w:jc w:val="both"/>
        <w:rPr>
          <w:sz w:val="26"/>
          <w:szCs w:val="26"/>
        </w:rPr>
      </w:pPr>
      <w:r w:rsidRPr="006F0FE9">
        <w:rPr>
          <w:sz w:val="26"/>
          <w:szCs w:val="26"/>
        </w:rPr>
        <w:t>- Giáo viên sử dụng tốt công nghệ thông tin trong việc lập kế hoạch giáo dục và tổ chức các hoạt động giáo dục .</w:t>
      </w:r>
    </w:p>
    <w:p w:rsidR="003431A5" w:rsidRPr="006F0FE9" w:rsidRDefault="003431A5" w:rsidP="003431A5">
      <w:pPr>
        <w:tabs>
          <w:tab w:val="num" w:pos="1125"/>
        </w:tabs>
        <w:spacing w:before="120" w:after="120" w:line="400" w:lineRule="exact"/>
        <w:ind w:firstLine="720"/>
        <w:jc w:val="both"/>
        <w:rPr>
          <w:sz w:val="26"/>
          <w:szCs w:val="26"/>
        </w:rPr>
      </w:pPr>
      <w:r w:rsidRPr="006F0FE9">
        <w:rPr>
          <w:sz w:val="26"/>
          <w:szCs w:val="26"/>
        </w:rPr>
        <w:t>- Quản  lý chương trình  qua mạng nội bộ ( 9/14 lớp )</w:t>
      </w:r>
    </w:p>
    <w:p w:rsidR="003431A5" w:rsidRPr="006F0FE9" w:rsidRDefault="003431A5" w:rsidP="003431A5">
      <w:pPr>
        <w:spacing w:before="120" w:after="120" w:line="400" w:lineRule="exact"/>
        <w:ind w:firstLine="720"/>
        <w:jc w:val="both"/>
        <w:rPr>
          <w:sz w:val="26"/>
          <w:szCs w:val="26"/>
        </w:rPr>
      </w:pPr>
      <w:r w:rsidRPr="006F0FE9">
        <w:rPr>
          <w:sz w:val="26"/>
          <w:szCs w:val="26"/>
        </w:rPr>
        <w:t xml:space="preserve">- Giáo viên </w:t>
      </w:r>
      <w:r w:rsidR="00C9502B" w:rsidRPr="006F0FE9">
        <w:rPr>
          <w:sz w:val="26"/>
          <w:szCs w:val="26"/>
        </w:rPr>
        <w:t>đưa nội dung phòng ngừa ứng phó</w:t>
      </w:r>
      <w:r w:rsidRPr="006F0FE9">
        <w:rPr>
          <w:sz w:val="26"/>
          <w:szCs w:val="26"/>
        </w:rPr>
        <w:t>, giảm nhẹ thiên tai “,g</w:t>
      </w:r>
      <w:r w:rsidR="00C9502B" w:rsidRPr="006F0FE9">
        <w:rPr>
          <w:sz w:val="26"/>
          <w:szCs w:val="26"/>
        </w:rPr>
        <w:t>iáo dục tài nguyên biển hải đảo</w:t>
      </w:r>
      <w:r w:rsidRPr="006F0FE9">
        <w:rPr>
          <w:sz w:val="26"/>
          <w:szCs w:val="26"/>
        </w:rPr>
        <w:t>, hoạt động bảo vệ môi trường hướng tới sử dụ</w:t>
      </w:r>
      <w:r w:rsidR="00C9502B" w:rsidRPr="006F0FE9">
        <w:rPr>
          <w:sz w:val="26"/>
          <w:szCs w:val="26"/>
        </w:rPr>
        <w:t>ng tiết kiệm nước và năng lượng</w:t>
      </w:r>
      <w:r w:rsidRPr="006F0FE9">
        <w:rPr>
          <w:sz w:val="26"/>
          <w:szCs w:val="26"/>
        </w:rPr>
        <w:t>, tái sử d</w:t>
      </w:r>
      <w:r w:rsidR="00515E1F" w:rsidRPr="006F0FE9">
        <w:rPr>
          <w:sz w:val="26"/>
          <w:szCs w:val="26"/>
        </w:rPr>
        <w:t xml:space="preserve">ụng nguyên liệu thải bỏ , gỉam </w:t>
      </w:r>
      <w:r w:rsidRPr="006F0FE9">
        <w:rPr>
          <w:sz w:val="26"/>
          <w:szCs w:val="26"/>
        </w:rPr>
        <w:t>sử dụng túi ny long vào chương trình giáo dục trẻ.</w:t>
      </w:r>
    </w:p>
    <w:p w:rsidR="003431A5" w:rsidRPr="006F0FE9" w:rsidRDefault="003431A5" w:rsidP="003431A5">
      <w:pPr>
        <w:spacing w:before="120" w:after="120" w:line="400" w:lineRule="exact"/>
        <w:ind w:firstLine="720"/>
        <w:jc w:val="both"/>
        <w:rPr>
          <w:sz w:val="26"/>
          <w:szCs w:val="26"/>
        </w:rPr>
      </w:pPr>
      <w:r w:rsidRPr="006F0FE9">
        <w:rPr>
          <w:sz w:val="26"/>
          <w:szCs w:val="26"/>
        </w:rPr>
        <w:t xml:space="preserve">- Tổ chức các hoạt động lễ hội bằng các hình thức trò chơi dân gian , biểu diển văn nghệ , tham quan Ban chỉ Huy quân sự tại địa phương , giúp trẻ mạnh dạn tự tin , phát triển tốt về nhận thức , tình cảm , một số kỹ năng giao tiếp. </w:t>
      </w:r>
    </w:p>
    <w:p w:rsidR="003431A5" w:rsidRPr="006F0FE9" w:rsidRDefault="003431A5" w:rsidP="003431A5">
      <w:pPr>
        <w:spacing w:before="120" w:after="120" w:line="400" w:lineRule="exact"/>
        <w:ind w:firstLine="720"/>
        <w:jc w:val="both"/>
        <w:rPr>
          <w:b/>
          <w:color w:val="000000"/>
          <w:sz w:val="26"/>
          <w:szCs w:val="26"/>
        </w:rPr>
      </w:pPr>
      <w:r w:rsidRPr="006F0FE9">
        <w:rPr>
          <w:sz w:val="26"/>
          <w:szCs w:val="26"/>
        </w:rPr>
        <w:t>3.</w:t>
      </w:r>
      <w:r w:rsidRPr="006F0FE9">
        <w:rPr>
          <w:b/>
          <w:color w:val="000000"/>
          <w:sz w:val="26"/>
          <w:szCs w:val="26"/>
          <w:lang w:val="vi-VN"/>
        </w:rPr>
        <w:t>C</w:t>
      </w:r>
      <w:r w:rsidRPr="006F0FE9">
        <w:rPr>
          <w:b/>
          <w:color w:val="000000"/>
          <w:sz w:val="26"/>
          <w:szCs w:val="26"/>
        </w:rPr>
        <w:t xml:space="preserve">ông tác chăm sóc sức khỏe và nuôi dưỡng: </w:t>
      </w:r>
    </w:p>
    <w:p w:rsidR="003431A5" w:rsidRPr="006F0FE9" w:rsidRDefault="003431A5" w:rsidP="003431A5">
      <w:pPr>
        <w:spacing w:before="120" w:after="120" w:line="400" w:lineRule="exact"/>
        <w:ind w:firstLine="720"/>
        <w:jc w:val="both"/>
        <w:rPr>
          <w:b/>
          <w:color w:val="000000"/>
          <w:sz w:val="26"/>
          <w:szCs w:val="26"/>
        </w:rPr>
      </w:pPr>
      <w:r w:rsidRPr="006F0FE9">
        <w:rPr>
          <w:color w:val="000000"/>
          <w:sz w:val="26"/>
          <w:szCs w:val="26"/>
        </w:rPr>
        <w:t xml:space="preserve">- </w:t>
      </w:r>
      <w:r w:rsidRPr="006F0FE9">
        <w:rPr>
          <w:b/>
          <w:color w:val="000000"/>
          <w:sz w:val="26"/>
          <w:szCs w:val="26"/>
        </w:rPr>
        <w:t>Các biện pháp triển khai để làm tốt công tác nuôi dưỡng chăm sóc và bảo vệ sức khỏe cho trẻ:</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Phối hợp trạm y tế khám sứ</w:t>
      </w:r>
      <w:r w:rsidR="00515E1F" w:rsidRPr="006F0FE9">
        <w:rPr>
          <w:color w:val="000000"/>
          <w:sz w:val="26"/>
          <w:szCs w:val="26"/>
        </w:rPr>
        <w:t>c khỏe định kỳ, tẩy giun  lần 1</w:t>
      </w:r>
      <w:r w:rsidRPr="006F0FE9">
        <w:rPr>
          <w:color w:val="000000"/>
          <w:sz w:val="26"/>
          <w:szCs w:val="26"/>
        </w:rPr>
        <w:t>/ năm</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Tăng cường công tác tuyên truyền với những bài viết, nội dung tuyên truyền cần xúc tích trang trí đẹp mắt gây sự chú ý phụ huynh thích đến xem góc tuyên truyền của lớp và bảng tin nhà trường.</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Kiểm tra thường xuyên công tác chế biến thức ăn của cấp dưỡng và chăm sóc trẻ của giáo viên  để có biện pháp khắc phục kịp thời.</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Trao đổi thường xuyên với Cha Mẹ học sinh cần có chế độ chăm sóc đặc biệt cho trẻ SDD, béo phì.</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Để phòng tránh dịch bệnh, nhà trường thực hiện:</w:t>
      </w:r>
    </w:p>
    <w:p w:rsidR="003431A5" w:rsidRPr="006F0FE9" w:rsidRDefault="003431A5" w:rsidP="003431A5">
      <w:pPr>
        <w:spacing w:before="120" w:after="120" w:line="400" w:lineRule="exact"/>
        <w:ind w:firstLine="720"/>
        <w:jc w:val="both"/>
        <w:rPr>
          <w:sz w:val="26"/>
          <w:szCs w:val="26"/>
        </w:rPr>
      </w:pPr>
      <w:r w:rsidRPr="006F0FE9">
        <w:rPr>
          <w:sz w:val="26"/>
          <w:szCs w:val="26"/>
        </w:rPr>
        <w:t>+ Tham mưu trạm y tế xã hỗ trợ các tờ bướm để tuyên truyền về các dấu hiệu của từng loại bệnh và cách phòng chống bệnh cho trẻ nhất là bệnh tay chân miệng, sốt xuất huyết… Hằng ngày phòng học, chỗ ăn đều được vệ sinh sạch sẽ và thoáng mát. Đồ dùng đồ chơi cuối mỗi tuần đều được rửa và phơi nắng.</w:t>
      </w:r>
    </w:p>
    <w:p w:rsidR="003431A5" w:rsidRPr="006F0FE9" w:rsidRDefault="003431A5" w:rsidP="003431A5">
      <w:pPr>
        <w:spacing w:before="120" w:after="120" w:line="400" w:lineRule="exact"/>
        <w:ind w:firstLine="720"/>
        <w:jc w:val="both"/>
        <w:rPr>
          <w:sz w:val="26"/>
          <w:szCs w:val="26"/>
        </w:rPr>
      </w:pPr>
      <w:r w:rsidRPr="006F0FE9">
        <w:rPr>
          <w:sz w:val="26"/>
          <w:szCs w:val="26"/>
        </w:rPr>
        <w:lastRenderedPageBreak/>
        <w:t>+ Các cháu được hướng dẫn vệ sinh đúng quy cách: rửa tay, rửa mặt, chải đầu...</w:t>
      </w:r>
    </w:p>
    <w:p w:rsidR="003431A5" w:rsidRPr="006F0FE9" w:rsidRDefault="003431A5" w:rsidP="003431A5">
      <w:pPr>
        <w:spacing w:before="120" w:after="120" w:line="400" w:lineRule="exact"/>
        <w:ind w:firstLine="720"/>
        <w:jc w:val="both"/>
        <w:rPr>
          <w:sz w:val="26"/>
          <w:szCs w:val="26"/>
        </w:rPr>
      </w:pPr>
      <w:r w:rsidRPr="006F0FE9">
        <w:rPr>
          <w:sz w:val="26"/>
          <w:szCs w:val="26"/>
        </w:rPr>
        <w:t>+ Quan tâm giáo dục cháu về vệ sinh, lễ giáo, nề nếp, giao tiếp…</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Để việc cân đo và khám sức khỏe cho trẻ đạt hiệu quả cao, nhà trường phối hợp trạm y tế khám sức khỏe cho trẻ học tại trường. Hàng tháng cân đo trẻ SDD, cân đo hàng quí với trẻ phát triển bình thường, nhà trường cũng như nhóm lớp đều có sổ theo dõi sức khỏe trẻ, qua mỗi đợt khám đều có danh sách ghi cụ thể từng trẻ được khám  và thông báo kết quả khám sức khỏe đến Cha mẹ học sinh, nếu nguy hiểm cần điều trị kịp thời, trạm y tế xã sẽ trao đổi cho nhà trường và tư vấn cách điều trị để nhà trường vận động Cha mẹ trẻ điều trị sớm cho trẻ.</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Bếp ăn nhà trường được cấp chứng nhận đủ điều kiện vệ sinh ATTP.</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xml:space="preserve">- Tổ chức  đổi mới bữa ăn nhằm giúp trẻ có kỹ năng tốt trong ăn uống. </w:t>
      </w:r>
    </w:p>
    <w:p w:rsidR="003431A5" w:rsidRPr="006F0FE9" w:rsidRDefault="003431A5" w:rsidP="003431A5">
      <w:pPr>
        <w:tabs>
          <w:tab w:val="left" w:pos="720"/>
          <w:tab w:val="left" w:pos="1080"/>
        </w:tabs>
        <w:spacing w:before="120" w:after="120" w:line="400" w:lineRule="exact"/>
        <w:ind w:firstLine="720"/>
        <w:jc w:val="both"/>
        <w:rPr>
          <w:sz w:val="26"/>
          <w:szCs w:val="26"/>
        </w:rPr>
      </w:pPr>
      <w:r w:rsidRPr="006F0FE9">
        <w:rPr>
          <w:sz w:val="26"/>
          <w:szCs w:val="26"/>
        </w:rPr>
        <w:t xml:space="preserve">-  Tạo cho trẻ có một tâm lý được cô quan tâm chăm sóc thương yêu, phụ huynh an tâm gởi con cho nhà trường. </w:t>
      </w:r>
    </w:p>
    <w:p w:rsidR="003431A5" w:rsidRPr="006F0FE9" w:rsidRDefault="003431A5" w:rsidP="003431A5">
      <w:pPr>
        <w:tabs>
          <w:tab w:val="left" w:pos="720"/>
          <w:tab w:val="left" w:pos="1080"/>
        </w:tabs>
        <w:spacing w:before="120" w:after="120" w:line="400" w:lineRule="exact"/>
        <w:ind w:firstLine="720"/>
        <w:jc w:val="both"/>
        <w:rPr>
          <w:sz w:val="26"/>
          <w:szCs w:val="26"/>
        </w:rPr>
      </w:pPr>
      <w:r w:rsidRPr="006F0FE9">
        <w:rPr>
          <w:sz w:val="26"/>
          <w:szCs w:val="26"/>
        </w:rPr>
        <w:t>- Không xảy ra trường hợp ngộ độc do thực phẩm, nước uống.</w:t>
      </w:r>
    </w:p>
    <w:p w:rsidR="003431A5" w:rsidRPr="006F0FE9" w:rsidRDefault="003431A5" w:rsidP="003431A5">
      <w:pPr>
        <w:spacing w:before="120" w:after="120" w:line="400" w:lineRule="exact"/>
        <w:ind w:firstLine="720"/>
        <w:jc w:val="both"/>
        <w:rPr>
          <w:sz w:val="26"/>
          <w:szCs w:val="26"/>
        </w:rPr>
      </w:pPr>
      <w:r w:rsidRPr="006F0FE9">
        <w:rPr>
          <w:sz w:val="26"/>
          <w:szCs w:val="26"/>
        </w:rPr>
        <w:t>- Không xảy ra dịch bệnh trong Trường.</w:t>
      </w:r>
    </w:p>
    <w:p w:rsidR="003431A5" w:rsidRPr="006F0FE9" w:rsidRDefault="003431A5" w:rsidP="003431A5">
      <w:pPr>
        <w:spacing w:before="120" w:after="120" w:line="400" w:lineRule="exact"/>
        <w:ind w:firstLine="720"/>
        <w:jc w:val="both"/>
        <w:rPr>
          <w:sz w:val="26"/>
          <w:szCs w:val="26"/>
        </w:rPr>
      </w:pPr>
      <w:r w:rsidRPr="006F0FE9">
        <w:rPr>
          <w:sz w:val="26"/>
          <w:szCs w:val="26"/>
        </w:rPr>
        <w:t>- Không xảy ra tai nạn chấn thương có ảnh hưởng đến sức khỏe cho trẻ.</w:t>
      </w:r>
    </w:p>
    <w:p w:rsidR="003431A5" w:rsidRPr="006F0FE9" w:rsidRDefault="003431A5" w:rsidP="003431A5">
      <w:pPr>
        <w:spacing w:before="120" w:after="120" w:line="400" w:lineRule="exact"/>
        <w:ind w:firstLine="720"/>
        <w:jc w:val="both"/>
        <w:rPr>
          <w:sz w:val="26"/>
          <w:szCs w:val="26"/>
        </w:rPr>
      </w:pPr>
      <w:r w:rsidRPr="006F0FE9">
        <w:rPr>
          <w:sz w:val="26"/>
          <w:szCs w:val="26"/>
        </w:rPr>
        <w:t>- Nhà trường luôn tuân thủ nguyên tác vệ sinh ATTP,vệ sinh môi trường và tuyệt đối an toàn tính mạng của  trẻ. Trong học kỳ I không xảy ra ngộ độc thực phẩm cũng như tai nạn thương tích trong trường học.</w:t>
      </w:r>
    </w:p>
    <w:p w:rsidR="003431A5" w:rsidRPr="006F0FE9" w:rsidRDefault="00E958A3" w:rsidP="003431A5">
      <w:pPr>
        <w:spacing w:before="120" w:after="120" w:line="400" w:lineRule="exact"/>
        <w:ind w:firstLine="720"/>
        <w:jc w:val="both"/>
        <w:rPr>
          <w:sz w:val="26"/>
          <w:szCs w:val="26"/>
        </w:rPr>
      </w:pPr>
      <w:r w:rsidRPr="006F0FE9">
        <w:rPr>
          <w:sz w:val="26"/>
          <w:szCs w:val="26"/>
        </w:rPr>
        <w:t>Tổng số tiết dự : 75</w:t>
      </w:r>
      <w:r w:rsidR="003431A5" w:rsidRPr="006F0FE9">
        <w:rPr>
          <w:sz w:val="26"/>
          <w:szCs w:val="26"/>
        </w:rPr>
        <w:t xml:space="preserve"> tiết . </w:t>
      </w:r>
    </w:p>
    <w:p w:rsidR="003431A5" w:rsidRPr="006F0FE9" w:rsidRDefault="00E958A3" w:rsidP="003431A5">
      <w:pPr>
        <w:spacing w:before="120" w:after="120" w:line="400" w:lineRule="exact"/>
        <w:ind w:firstLine="720"/>
        <w:jc w:val="both"/>
        <w:rPr>
          <w:sz w:val="26"/>
          <w:szCs w:val="26"/>
        </w:rPr>
      </w:pPr>
      <w:r w:rsidRPr="006F0FE9">
        <w:rPr>
          <w:sz w:val="26"/>
          <w:szCs w:val="26"/>
        </w:rPr>
        <w:t>Đạt  65</w:t>
      </w:r>
      <w:r w:rsidR="003431A5" w:rsidRPr="006F0FE9">
        <w:rPr>
          <w:sz w:val="26"/>
          <w:szCs w:val="26"/>
        </w:rPr>
        <w:t xml:space="preserve"> tiết tốt </w:t>
      </w:r>
    </w:p>
    <w:p w:rsidR="003431A5" w:rsidRPr="006F0FE9" w:rsidRDefault="00E958A3" w:rsidP="00C9502B">
      <w:pPr>
        <w:spacing w:before="120" w:after="120" w:line="400" w:lineRule="exact"/>
        <w:ind w:firstLine="720"/>
        <w:jc w:val="both"/>
        <w:rPr>
          <w:sz w:val="26"/>
          <w:szCs w:val="26"/>
        </w:rPr>
      </w:pPr>
      <w:r w:rsidRPr="006F0FE9">
        <w:rPr>
          <w:sz w:val="26"/>
          <w:szCs w:val="26"/>
        </w:rPr>
        <w:t>Đạt 10</w:t>
      </w:r>
      <w:r w:rsidR="003431A5" w:rsidRPr="006F0FE9">
        <w:rPr>
          <w:sz w:val="26"/>
          <w:szCs w:val="26"/>
        </w:rPr>
        <w:t xml:space="preserve"> tiết khá </w:t>
      </w:r>
    </w:p>
    <w:p w:rsidR="003431A5" w:rsidRPr="006F0FE9" w:rsidRDefault="003431A5" w:rsidP="003431A5">
      <w:pPr>
        <w:spacing w:before="120" w:after="120" w:line="360" w:lineRule="exact"/>
        <w:ind w:firstLine="720"/>
        <w:jc w:val="both"/>
        <w:rPr>
          <w:b/>
          <w:color w:val="000000"/>
          <w:sz w:val="26"/>
          <w:szCs w:val="26"/>
        </w:rPr>
      </w:pPr>
      <w:r w:rsidRPr="006F0FE9">
        <w:rPr>
          <w:b/>
          <w:color w:val="000000"/>
          <w:sz w:val="26"/>
          <w:szCs w:val="26"/>
          <w:lang w:val="vi-VN"/>
        </w:rPr>
        <w:t>* Kết quả về nuôi dưỡng:</w:t>
      </w:r>
    </w:p>
    <w:p w:rsidR="00515E1F" w:rsidRPr="006F0FE9" w:rsidRDefault="00515E1F" w:rsidP="003431A5">
      <w:pPr>
        <w:spacing w:before="120" w:after="120" w:line="360" w:lineRule="exact"/>
        <w:ind w:firstLine="720"/>
        <w:jc w:val="both"/>
        <w:rPr>
          <w:b/>
          <w:color w:val="000000"/>
          <w:sz w:val="26"/>
          <w:szCs w:val="26"/>
        </w:rPr>
      </w:pPr>
    </w:p>
    <w:p w:rsidR="00515E1F" w:rsidRPr="006F0FE9" w:rsidRDefault="00515E1F" w:rsidP="003431A5">
      <w:pPr>
        <w:spacing w:before="120" w:after="120" w:line="360" w:lineRule="exact"/>
        <w:ind w:firstLine="720"/>
        <w:jc w:val="both"/>
        <w:rPr>
          <w:b/>
          <w:color w:val="000000"/>
          <w:sz w:val="26"/>
          <w:szCs w:val="26"/>
        </w:rPr>
      </w:pPr>
    </w:p>
    <w:p w:rsidR="00515E1F" w:rsidRPr="006F0FE9" w:rsidRDefault="00515E1F" w:rsidP="003431A5">
      <w:pPr>
        <w:spacing w:before="120" w:after="120" w:line="360" w:lineRule="exact"/>
        <w:ind w:firstLine="720"/>
        <w:jc w:val="both"/>
        <w:rPr>
          <w:b/>
          <w:color w:val="000000"/>
          <w:sz w:val="26"/>
          <w:szCs w:val="26"/>
        </w:rPr>
      </w:pPr>
    </w:p>
    <w:p w:rsidR="00515E1F" w:rsidRPr="006F0FE9" w:rsidRDefault="00515E1F" w:rsidP="003431A5">
      <w:pPr>
        <w:spacing w:before="120" w:after="120" w:line="360" w:lineRule="exact"/>
        <w:ind w:firstLine="720"/>
        <w:jc w:val="both"/>
        <w:rPr>
          <w:b/>
          <w:color w:val="000000"/>
          <w:sz w:val="26"/>
          <w:szCs w:val="26"/>
        </w:rPr>
      </w:pPr>
    </w:p>
    <w:p w:rsidR="00515E1F" w:rsidRPr="006F0FE9" w:rsidRDefault="00515E1F" w:rsidP="003431A5">
      <w:pPr>
        <w:spacing w:before="120" w:after="120" w:line="360" w:lineRule="exact"/>
        <w:ind w:firstLine="720"/>
        <w:jc w:val="both"/>
        <w:rPr>
          <w:b/>
          <w:sz w:val="26"/>
          <w:szCs w:val="26"/>
        </w:rPr>
      </w:pPr>
    </w:p>
    <w:tbl>
      <w:tblPr>
        <w:tblW w:w="9581" w:type="dxa"/>
        <w:tblCellMar>
          <w:left w:w="0" w:type="dxa"/>
          <w:right w:w="0" w:type="dxa"/>
        </w:tblCellMar>
        <w:tblLook w:val="04A0"/>
      </w:tblPr>
      <w:tblGrid>
        <w:gridCol w:w="1277"/>
        <w:gridCol w:w="959"/>
        <w:gridCol w:w="1018"/>
        <w:gridCol w:w="1104"/>
        <w:gridCol w:w="1120"/>
        <w:gridCol w:w="1107"/>
        <w:gridCol w:w="998"/>
        <w:gridCol w:w="998"/>
        <w:gridCol w:w="1000"/>
      </w:tblGrid>
      <w:tr w:rsidR="00247785" w:rsidRPr="006F0FE9" w:rsidTr="007C1B23">
        <w:trPr>
          <w:trHeight w:val="208"/>
        </w:trPr>
        <w:tc>
          <w:tcPr>
            <w:tcW w:w="12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7785" w:rsidRPr="006F0FE9" w:rsidRDefault="00247785" w:rsidP="008C1C0E">
            <w:pPr>
              <w:spacing w:before="120" w:after="120" w:line="360" w:lineRule="exact"/>
              <w:ind w:firstLine="720"/>
              <w:jc w:val="both"/>
              <w:rPr>
                <w:sz w:val="26"/>
                <w:szCs w:val="26"/>
                <w:lang w:val="vi-VN"/>
              </w:rPr>
            </w:pPr>
            <w:r w:rsidRPr="006F0FE9">
              <w:rPr>
                <w:color w:val="000000"/>
                <w:sz w:val="26"/>
                <w:szCs w:val="26"/>
                <w:lang w:val="vi-VN"/>
              </w:rPr>
              <w:lastRenderedPageBreak/>
              <w:t> </w:t>
            </w:r>
            <w:r w:rsidRPr="006F0FE9">
              <w:rPr>
                <w:sz w:val="26"/>
                <w:szCs w:val="26"/>
                <w:lang w:val="vi-VN"/>
              </w:rPr>
              <w:t> </w:t>
            </w:r>
          </w:p>
        </w:tc>
        <w:tc>
          <w:tcPr>
            <w:tcW w:w="19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47785" w:rsidRPr="006F0FE9" w:rsidRDefault="00247785" w:rsidP="008C1C0E">
            <w:pPr>
              <w:spacing w:before="120" w:after="120" w:line="360" w:lineRule="exact"/>
              <w:ind w:firstLine="720"/>
              <w:jc w:val="both"/>
              <w:rPr>
                <w:b/>
                <w:bCs/>
                <w:sz w:val="26"/>
                <w:szCs w:val="26"/>
              </w:rPr>
            </w:pPr>
          </w:p>
          <w:p w:rsidR="00247785" w:rsidRPr="006F0FE9" w:rsidRDefault="00247785" w:rsidP="00C9502B">
            <w:pPr>
              <w:spacing w:before="120" w:after="120" w:line="360" w:lineRule="exact"/>
              <w:jc w:val="both"/>
              <w:rPr>
                <w:b/>
                <w:sz w:val="26"/>
                <w:szCs w:val="26"/>
                <w:lang w:val="vi-VN"/>
              </w:rPr>
            </w:pPr>
            <w:r w:rsidRPr="006F0FE9">
              <w:rPr>
                <w:b/>
                <w:bCs/>
                <w:sz w:val="26"/>
                <w:szCs w:val="26"/>
                <w:lang w:val="vi-VN"/>
              </w:rPr>
              <w:t>Trẻ SDD nhẹ cân (SDDCN)</w:t>
            </w:r>
          </w:p>
        </w:tc>
        <w:tc>
          <w:tcPr>
            <w:tcW w:w="223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47785" w:rsidRPr="006F0FE9" w:rsidRDefault="00247785" w:rsidP="008C1C0E">
            <w:pPr>
              <w:spacing w:before="120" w:after="120" w:line="360" w:lineRule="exact"/>
              <w:jc w:val="both"/>
              <w:rPr>
                <w:b/>
                <w:sz w:val="26"/>
                <w:szCs w:val="26"/>
                <w:lang w:val="vi-VN"/>
              </w:rPr>
            </w:pPr>
            <w:r w:rsidRPr="006F0FE9">
              <w:rPr>
                <w:b/>
                <w:bCs/>
                <w:sz w:val="26"/>
                <w:szCs w:val="26"/>
                <w:lang w:val="vi-VN"/>
              </w:rPr>
              <w:t>Trẻ SDD thấp còi</w:t>
            </w:r>
          </w:p>
          <w:p w:rsidR="00247785" w:rsidRPr="006F0FE9" w:rsidRDefault="00247785" w:rsidP="008C1C0E">
            <w:pPr>
              <w:spacing w:before="120" w:after="120" w:line="360" w:lineRule="exact"/>
              <w:ind w:firstLine="720"/>
              <w:jc w:val="both"/>
              <w:rPr>
                <w:b/>
                <w:sz w:val="26"/>
                <w:szCs w:val="26"/>
                <w:lang w:val="vi-VN"/>
              </w:rPr>
            </w:pPr>
            <w:r w:rsidRPr="006F0FE9">
              <w:rPr>
                <w:b/>
                <w:bCs/>
                <w:sz w:val="26"/>
                <w:szCs w:val="26"/>
                <w:lang w:val="vi-VN"/>
              </w:rPr>
              <w:t>(SDDTC)</w:t>
            </w:r>
          </w:p>
        </w:tc>
        <w:tc>
          <w:tcPr>
            <w:tcW w:w="21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47785" w:rsidRPr="006F0FE9" w:rsidRDefault="00247785" w:rsidP="00247785">
            <w:pPr>
              <w:spacing w:before="120" w:after="120" w:line="360" w:lineRule="exact"/>
              <w:jc w:val="both"/>
              <w:rPr>
                <w:b/>
                <w:sz w:val="26"/>
                <w:szCs w:val="26"/>
              </w:rPr>
            </w:pPr>
            <w:r w:rsidRPr="006F0FE9">
              <w:rPr>
                <w:b/>
                <w:bCs/>
                <w:sz w:val="26"/>
                <w:szCs w:val="26"/>
                <w:lang w:val="vi-VN"/>
              </w:rPr>
              <w:t xml:space="preserve">Trẻ </w:t>
            </w:r>
            <w:r w:rsidRPr="006F0FE9">
              <w:rPr>
                <w:b/>
                <w:bCs/>
                <w:sz w:val="26"/>
                <w:szCs w:val="26"/>
              </w:rPr>
              <w:t>SDD vừa thể còi và cân nặng</w:t>
            </w:r>
          </w:p>
        </w:tc>
        <w:tc>
          <w:tcPr>
            <w:tcW w:w="2010" w:type="dxa"/>
            <w:gridSpan w:val="2"/>
            <w:tcBorders>
              <w:top w:val="single" w:sz="8" w:space="0" w:color="auto"/>
              <w:left w:val="nil"/>
              <w:bottom w:val="single" w:sz="8" w:space="0" w:color="auto"/>
              <w:right w:val="single" w:sz="8" w:space="0" w:color="auto"/>
            </w:tcBorders>
          </w:tcPr>
          <w:p w:rsidR="00247785" w:rsidRPr="006F0FE9" w:rsidRDefault="00247785" w:rsidP="00247785">
            <w:pPr>
              <w:spacing w:before="120" w:after="120" w:line="360" w:lineRule="exact"/>
              <w:jc w:val="both"/>
              <w:rPr>
                <w:b/>
                <w:bCs/>
                <w:sz w:val="26"/>
                <w:szCs w:val="26"/>
              </w:rPr>
            </w:pPr>
            <w:r w:rsidRPr="006F0FE9">
              <w:rPr>
                <w:b/>
                <w:bCs/>
                <w:sz w:val="26"/>
                <w:szCs w:val="26"/>
              </w:rPr>
              <w:t xml:space="preserve"> Trẻ dư cân béo phì </w:t>
            </w:r>
          </w:p>
        </w:tc>
      </w:tr>
      <w:tr w:rsidR="00247785" w:rsidRPr="006F0FE9" w:rsidTr="00247785">
        <w:trPr>
          <w:trHeight w:val="207"/>
        </w:trPr>
        <w:tc>
          <w:tcPr>
            <w:tcW w:w="1290" w:type="dxa"/>
            <w:vMerge/>
            <w:tcBorders>
              <w:top w:val="single" w:sz="8" w:space="0" w:color="auto"/>
              <w:left w:val="single" w:sz="8" w:space="0" w:color="auto"/>
              <w:bottom w:val="single" w:sz="8" w:space="0" w:color="auto"/>
              <w:right w:val="single" w:sz="8" w:space="0" w:color="auto"/>
            </w:tcBorders>
            <w:vAlign w:val="center"/>
          </w:tcPr>
          <w:p w:rsidR="00247785" w:rsidRPr="006F0FE9" w:rsidRDefault="00247785" w:rsidP="008C1C0E">
            <w:pPr>
              <w:spacing w:before="120" w:after="120" w:line="360" w:lineRule="exact"/>
              <w:ind w:firstLine="720"/>
              <w:jc w:val="both"/>
              <w:rPr>
                <w:sz w:val="26"/>
                <w:szCs w:val="26"/>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8C1C0E">
            <w:pPr>
              <w:spacing w:before="120" w:after="120" w:line="360" w:lineRule="exact"/>
              <w:jc w:val="both"/>
              <w:rPr>
                <w:sz w:val="26"/>
                <w:szCs w:val="26"/>
              </w:rPr>
            </w:pPr>
            <w:r w:rsidRPr="006F0FE9">
              <w:rPr>
                <w:bCs/>
                <w:sz w:val="26"/>
                <w:szCs w:val="26"/>
              </w:rPr>
              <w:t>Đầu vào</w:t>
            </w:r>
          </w:p>
        </w:tc>
        <w:tc>
          <w:tcPr>
            <w:tcW w:w="972"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8C1C0E">
            <w:pPr>
              <w:spacing w:before="120" w:after="120" w:line="360" w:lineRule="exact"/>
              <w:jc w:val="both"/>
              <w:rPr>
                <w:sz w:val="26"/>
                <w:szCs w:val="26"/>
              </w:rPr>
            </w:pPr>
            <w:r w:rsidRPr="006F0FE9">
              <w:rPr>
                <w:bCs/>
                <w:sz w:val="26"/>
                <w:szCs w:val="26"/>
              </w:rPr>
              <w:t>Phục hồi</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8C1C0E">
            <w:pPr>
              <w:spacing w:before="120" w:after="120" w:line="360" w:lineRule="exact"/>
              <w:jc w:val="both"/>
              <w:rPr>
                <w:sz w:val="26"/>
                <w:szCs w:val="26"/>
              </w:rPr>
            </w:pPr>
            <w:r w:rsidRPr="006F0FE9">
              <w:rPr>
                <w:bCs/>
                <w:sz w:val="26"/>
                <w:szCs w:val="26"/>
              </w:rPr>
              <w:t>Đầu vào</w:t>
            </w:r>
          </w:p>
        </w:tc>
        <w:tc>
          <w:tcPr>
            <w:tcW w:w="1123"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8C1C0E">
            <w:pPr>
              <w:spacing w:before="120" w:after="120" w:line="360" w:lineRule="exact"/>
              <w:jc w:val="both"/>
              <w:rPr>
                <w:sz w:val="26"/>
                <w:szCs w:val="26"/>
              </w:rPr>
            </w:pPr>
            <w:r w:rsidRPr="006F0FE9">
              <w:rPr>
                <w:bCs/>
                <w:sz w:val="26"/>
                <w:szCs w:val="26"/>
              </w:rPr>
              <w:t>Phục hồi</w:t>
            </w:r>
          </w:p>
        </w:tc>
        <w:tc>
          <w:tcPr>
            <w:tcW w:w="1113"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8C1C0E">
            <w:pPr>
              <w:spacing w:before="120" w:after="120" w:line="360" w:lineRule="exact"/>
              <w:jc w:val="both"/>
              <w:rPr>
                <w:sz w:val="26"/>
                <w:szCs w:val="26"/>
              </w:rPr>
            </w:pPr>
            <w:r w:rsidRPr="006F0FE9">
              <w:rPr>
                <w:bCs/>
                <w:sz w:val="26"/>
                <w:szCs w:val="26"/>
              </w:rPr>
              <w:t>Đầu vào</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8C1C0E">
            <w:pPr>
              <w:spacing w:before="120" w:after="120" w:line="360" w:lineRule="exact"/>
              <w:jc w:val="both"/>
              <w:rPr>
                <w:sz w:val="26"/>
                <w:szCs w:val="26"/>
              </w:rPr>
            </w:pPr>
            <w:r w:rsidRPr="006F0FE9">
              <w:rPr>
                <w:bCs/>
                <w:sz w:val="26"/>
                <w:szCs w:val="26"/>
              </w:rPr>
              <w:t>Phục hồi</w:t>
            </w:r>
          </w:p>
        </w:tc>
        <w:tc>
          <w:tcPr>
            <w:tcW w:w="1005" w:type="dxa"/>
            <w:tcBorders>
              <w:top w:val="nil"/>
              <w:left w:val="nil"/>
              <w:bottom w:val="single" w:sz="8" w:space="0" w:color="auto"/>
              <w:right w:val="single" w:sz="8" w:space="0" w:color="auto"/>
            </w:tcBorders>
          </w:tcPr>
          <w:p w:rsidR="00247785" w:rsidRPr="006F0FE9" w:rsidRDefault="00247785" w:rsidP="008C1C0E">
            <w:pPr>
              <w:spacing w:before="120" w:after="120" w:line="360" w:lineRule="exact"/>
              <w:jc w:val="both"/>
              <w:rPr>
                <w:bCs/>
                <w:sz w:val="26"/>
                <w:szCs w:val="26"/>
              </w:rPr>
            </w:pPr>
            <w:r w:rsidRPr="006F0FE9">
              <w:rPr>
                <w:bCs/>
                <w:sz w:val="26"/>
                <w:szCs w:val="26"/>
              </w:rPr>
              <w:t xml:space="preserve">Đầu vào </w:t>
            </w:r>
          </w:p>
        </w:tc>
        <w:tc>
          <w:tcPr>
            <w:tcW w:w="1005" w:type="dxa"/>
            <w:tcBorders>
              <w:top w:val="nil"/>
              <w:left w:val="nil"/>
              <w:bottom w:val="single" w:sz="8" w:space="0" w:color="auto"/>
              <w:right w:val="single" w:sz="8" w:space="0" w:color="auto"/>
            </w:tcBorders>
          </w:tcPr>
          <w:p w:rsidR="00247785" w:rsidRPr="006F0FE9" w:rsidRDefault="00247785" w:rsidP="008C1C0E">
            <w:pPr>
              <w:spacing w:before="120" w:after="120" w:line="360" w:lineRule="exact"/>
              <w:jc w:val="both"/>
              <w:rPr>
                <w:bCs/>
                <w:sz w:val="26"/>
                <w:szCs w:val="26"/>
              </w:rPr>
            </w:pPr>
            <w:r w:rsidRPr="006F0FE9">
              <w:rPr>
                <w:bCs/>
                <w:sz w:val="26"/>
                <w:szCs w:val="26"/>
              </w:rPr>
              <w:t xml:space="preserve">Phục hồi </w:t>
            </w:r>
          </w:p>
        </w:tc>
      </w:tr>
      <w:tr w:rsidR="00247785" w:rsidRPr="006F0FE9" w:rsidTr="00247785">
        <w:trPr>
          <w:trHeight w:val="287"/>
        </w:trPr>
        <w:tc>
          <w:tcPr>
            <w:tcW w:w="1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7785" w:rsidRPr="006F0FE9" w:rsidRDefault="006F0FE9" w:rsidP="008C1C0E">
            <w:pPr>
              <w:spacing w:before="120" w:after="120" w:line="360" w:lineRule="exact"/>
              <w:jc w:val="center"/>
              <w:rPr>
                <w:sz w:val="26"/>
                <w:szCs w:val="26"/>
              </w:rPr>
            </w:pPr>
            <w:r w:rsidRPr="006F0FE9">
              <w:rPr>
                <w:sz w:val="26"/>
                <w:szCs w:val="26"/>
              </w:rPr>
              <w:t>Mẫu Giáo</w:t>
            </w: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12/479</w:t>
            </w:r>
          </w:p>
        </w:tc>
        <w:tc>
          <w:tcPr>
            <w:tcW w:w="972"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7/12</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9/479</w:t>
            </w:r>
          </w:p>
        </w:tc>
        <w:tc>
          <w:tcPr>
            <w:tcW w:w="1123"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3/9</w:t>
            </w:r>
          </w:p>
        </w:tc>
        <w:tc>
          <w:tcPr>
            <w:tcW w:w="1113"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8/479</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2/8</w:t>
            </w:r>
          </w:p>
        </w:tc>
        <w:tc>
          <w:tcPr>
            <w:tcW w:w="1005" w:type="dxa"/>
            <w:tcBorders>
              <w:top w:val="nil"/>
              <w:left w:val="nil"/>
              <w:bottom w:val="single" w:sz="8" w:space="0" w:color="auto"/>
              <w:right w:val="single" w:sz="8" w:space="0" w:color="auto"/>
            </w:tcBorders>
          </w:tcPr>
          <w:p w:rsidR="00247785" w:rsidRPr="006F0FE9" w:rsidRDefault="00247785" w:rsidP="006F0FE9">
            <w:pPr>
              <w:spacing w:before="120" w:after="120" w:line="360" w:lineRule="exact"/>
              <w:jc w:val="center"/>
              <w:rPr>
                <w:sz w:val="26"/>
                <w:szCs w:val="26"/>
              </w:rPr>
            </w:pPr>
            <w:r w:rsidRPr="006F0FE9">
              <w:rPr>
                <w:sz w:val="26"/>
                <w:szCs w:val="26"/>
              </w:rPr>
              <w:t>23/479</w:t>
            </w:r>
          </w:p>
        </w:tc>
        <w:tc>
          <w:tcPr>
            <w:tcW w:w="1005" w:type="dxa"/>
            <w:tcBorders>
              <w:top w:val="nil"/>
              <w:left w:val="nil"/>
              <w:bottom w:val="single" w:sz="8" w:space="0" w:color="auto"/>
              <w:right w:val="single" w:sz="8" w:space="0" w:color="auto"/>
            </w:tcBorders>
          </w:tcPr>
          <w:p w:rsidR="00247785" w:rsidRPr="006F0FE9" w:rsidRDefault="00247785" w:rsidP="006F0FE9">
            <w:pPr>
              <w:spacing w:before="120" w:after="120" w:line="360" w:lineRule="exact"/>
              <w:jc w:val="center"/>
              <w:rPr>
                <w:sz w:val="26"/>
                <w:szCs w:val="26"/>
              </w:rPr>
            </w:pPr>
            <w:r w:rsidRPr="006F0FE9">
              <w:rPr>
                <w:sz w:val="26"/>
                <w:szCs w:val="26"/>
              </w:rPr>
              <w:t>4/23</w:t>
            </w:r>
          </w:p>
        </w:tc>
      </w:tr>
      <w:tr w:rsidR="00247785" w:rsidRPr="006F0FE9" w:rsidTr="00247785">
        <w:trPr>
          <w:trHeight w:val="287"/>
        </w:trPr>
        <w:tc>
          <w:tcPr>
            <w:tcW w:w="1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7785" w:rsidRPr="006F0FE9" w:rsidRDefault="006F0FE9" w:rsidP="008C1C0E">
            <w:pPr>
              <w:spacing w:before="120" w:after="120" w:line="360" w:lineRule="exact"/>
              <w:jc w:val="center"/>
              <w:rPr>
                <w:sz w:val="26"/>
                <w:szCs w:val="26"/>
              </w:rPr>
            </w:pPr>
            <w:r w:rsidRPr="006F0FE9">
              <w:rPr>
                <w:sz w:val="26"/>
                <w:szCs w:val="26"/>
              </w:rPr>
              <w:t xml:space="preserve">Tỉ lệ </w:t>
            </w: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2,50%</w:t>
            </w:r>
          </w:p>
        </w:tc>
        <w:tc>
          <w:tcPr>
            <w:tcW w:w="972"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58,33%</w:t>
            </w: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1,88%</w:t>
            </w:r>
          </w:p>
        </w:tc>
        <w:tc>
          <w:tcPr>
            <w:tcW w:w="1123"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33,33%</w:t>
            </w:r>
          </w:p>
        </w:tc>
        <w:tc>
          <w:tcPr>
            <w:tcW w:w="1113"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1,67%</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47785" w:rsidRPr="006F0FE9" w:rsidRDefault="00247785" w:rsidP="006F0FE9">
            <w:pPr>
              <w:spacing w:before="120" w:after="120" w:line="360" w:lineRule="exact"/>
              <w:jc w:val="center"/>
              <w:rPr>
                <w:sz w:val="26"/>
                <w:szCs w:val="26"/>
              </w:rPr>
            </w:pPr>
            <w:r w:rsidRPr="006F0FE9">
              <w:rPr>
                <w:sz w:val="26"/>
                <w:szCs w:val="26"/>
              </w:rPr>
              <w:t>25%</w:t>
            </w:r>
          </w:p>
        </w:tc>
        <w:tc>
          <w:tcPr>
            <w:tcW w:w="1005" w:type="dxa"/>
            <w:tcBorders>
              <w:top w:val="nil"/>
              <w:left w:val="nil"/>
              <w:bottom w:val="single" w:sz="8" w:space="0" w:color="auto"/>
              <w:right w:val="single" w:sz="8" w:space="0" w:color="auto"/>
            </w:tcBorders>
          </w:tcPr>
          <w:p w:rsidR="00247785" w:rsidRPr="006F0FE9" w:rsidRDefault="00247785" w:rsidP="006F0FE9">
            <w:pPr>
              <w:spacing w:before="120" w:after="120" w:line="360" w:lineRule="exact"/>
              <w:jc w:val="center"/>
              <w:rPr>
                <w:sz w:val="26"/>
                <w:szCs w:val="26"/>
              </w:rPr>
            </w:pPr>
            <w:r w:rsidRPr="006F0FE9">
              <w:rPr>
                <w:sz w:val="26"/>
                <w:szCs w:val="26"/>
              </w:rPr>
              <w:t>4,80%</w:t>
            </w:r>
          </w:p>
        </w:tc>
        <w:tc>
          <w:tcPr>
            <w:tcW w:w="1005" w:type="dxa"/>
            <w:tcBorders>
              <w:top w:val="nil"/>
              <w:left w:val="nil"/>
              <w:bottom w:val="single" w:sz="8" w:space="0" w:color="auto"/>
              <w:right w:val="single" w:sz="8" w:space="0" w:color="auto"/>
            </w:tcBorders>
          </w:tcPr>
          <w:p w:rsidR="00247785" w:rsidRPr="006F0FE9" w:rsidRDefault="00247785" w:rsidP="006F0FE9">
            <w:pPr>
              <w:spacing w:before="120" w:after="120" w:line="360" w:lineRule="exact"/>
              <w:jc w:val="center"/>
              <w:rPr>
                <w:sz w:val="26"/>
                <w:szCs w:val="26"/>
              </w:rPr>
            </w:pPr>
            <w:r w:rsidRPr="006F0FE9">
              <w:rPr>
                <w:sz w:val="26"/>
                <w:szCs w:val="26"/>
              </w:rPr>
              <w:t>17,39%</w:t>
            </w:r>
          </w:p>
        </w:tc>
      </w:tr>
    </w:tbl>
    <w:p w:rsidR="003431A5" w:rsidRPr="006F0FE9" w:rsidRDefault="003431A5" w:rsidP="003431A5">
      <w:pPr>
        <w:spacing w:before="120" w:after="120" w:line="400" w:lineRule="exact"/>
        <w:ind w:firstLine="720"/>
        <w:jc w:val="both"/>
        <w:rPr>
          <w:b/>
          <w:color w:val="000000"/>
          <w:sz w:val="26"/>
          <w:szCs w:val="26"/>
        </w:rPr>
      </w:pPr>
      <w:r w:rsidRPr="006F0FE9">
        <w:rPr>
          <w:b/>
          <w:color w:val="000000"/>
          <w:sz w:val="26"/>
          <w:szCs w:val="26"/>
        </w:rPr>
        <w:t>4. Công tác xây dựng trường mầm non đạt chuẩn quốc gia:</w:t>
      </w:r>
    </w:p>
    <w:p w:rsidR="003431A5" w:rsidRPr="006F0FE9" w:rsidRDefault="003431A5" w:rsidP="003431A5">
      <w:pPr>
        <w:spacing w:before="120" w:after="120" w:line="400" w:lineRule="exact"/>
        <w:ind w:firstLine="720"/>
        <w:jc w:val="both"/>
        <w:rPr>
          <w:sz w:val="26"/>
          <w:szCs w:val="26"/>
        </w:rPr>
      </w:pPr>
      <w:r w:rsidRPr="006F0FE9">
        <w:rPr>
          <w:color w:val="000000"/>
          <w:sz w:val="26"/>
          <w:szCs w:val="26"/>
        </w:rPr>
        <w:t xml:space="preserve">Về tiêu chuẩn cơ sở vật chất chưa đạt . Nhà trường tiếp tục tham  mưu với cấp trên về cơ sở vật chất để xây dựng mỡ rộng tại điểm chính . Bổ sung trang bị thêm trang bị đồ đùng đồ chơi đáp ứng thực hiện chương trình giáo dục mầm non </w:t>
      </w:r>
    </w:p>
    <w:p w:rsidR="003431A5" w:rsidRPr="006F0FE9" w:rsidRDefault="003431A5" w:rsidP="003431A5">
      <w:pPr>
        <w:spacing w:before="120" w:after="120" w:line="400" w:lineRule="exact"/>
        <w:ind w:firstLine="720"/>
        <w:jc w:val="both"/>
        <w:rPr>
          <w:b/>
          <w:color w:val="000000"/>
          <w:sz w:val="26"/>
          <w:szCs w:val="26"/>
        </w:rPr>
      </w:pPr>
      <w:r w:rsidRPr="006F0FE9">
        <w:rPr>
          <w:b/>
          <w:color w:val="000000"/>
          <w:sz w:val="26"/>
          <w:szCs w:val="26"/>
        </w:rPr>
        <w:t>5. Công tác kiểm định chất lượng giáo dục:</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Thực hiện tự đánh giá chất lượng giáo dục mầm non trong công tác kiểm định</w:t>
      </w:r>
      <w:r w:rsidRPr="006F0FE9">
        <w:rPr>
          <w:b/>
          <w:color w:val="000000"/>
          <w:sz w:val="26"/>
          <w:szCs w:val="26"/>
        </w:rPr>
        <w:t xml:space="preserve"> </w:t>
      </w:r>
      <w:r w:rsidRPr="006F0FE9">
        <w:rPr>
          <w:color w:val="000000"/>
          <w:sz w:val="26"/>
          <w:szCs w:val="26"/>
        </w:rPr>
        <w:t>chất lượng giáo dục mầm non .</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Nghiên cứu và vận dụng các nội dung văn bản của cấp trên về công tác kiểm định chất lượng tại đơn vị .</w:t>
      </w:r>
    </w:p>
    <w:p w:rsidR="003431A5" w:rsidRPr="006F0FE9" w:rsidRDefault="003431A5" w:rsidP="003431A5">
      <w:pPr>
        <w:spacing w:before="120" w:after="120" w:line="400" w:lineRule="exact"/>
        <w:ind w:firstLine="720"/>
        <w:jc w:val="both"/>
        <w:rPr>
          <w:sz w:val="26"/>
          <w:szCs w:val="26"/>
        </w:rPr>
      </w:pPr>
      <w:r w:rsidRPr="006F0FE9">
        <w:rPr>
          <w:color w:val="000000"/>
          <w:sz w:val="26"/>
          <w:szCs w:val="26"/>
        </w:rPr>
        <w:t>- Cập nhật  nội dung phần mềm . Thực hiện đầy đủ các hồ sơ , dữ liệu được cập nhật đầy đủ .</w:t>
      </w:r>
    </w:p>
    <w:p w:rsidR="003431A5" w:rsidRPr="006F0FE9" w:rsidRDefault="003431A5" w:rsidP="003431A5">
      <w:pPr>
        <w:spacing w:before="120" w:after="120" w:line="400" w:lineRule="exact"/>
        <w:ind w:firstLine="720"/>
        <w:jc w:val="both"/>
        <w:rPr>
          <w:color w:val="000000"/>
          <w:sz w:val="26"/>
          <w:szCs w:val="26"/>
        </w:rPr>
      </w:pPr>
      <w:r w:rsidRPr="006F0FE9">
        <w:rPr>
          <w:color w:val="000000"/>
          <w:sz w:val="26"/>
          <w:szCs w:val="26"/>
        </w:rPr>
        <w:t>- Tham gia tập huấn kiểm định chất lượng  do Sở Giáo Dục và đào tạo –Phòng Giáo dục và đào tạo tổ chức .</w:t>
      </w:r>
    </w:p>
    <w:p w:rsidR="003431A5" w:rsidRPr="006F0FE9" w:rsidRDefault="003431A5" w:rsidP="003431A5">
      <w:pPr>
        <w:spacing w:before="120" w:after="120" w:line="400" w:lineRule="exact"/>
        <w:ind w:firstLine="720"/>
        <w:jc w:val="both"/>
        <w:rPr>
          <w:b/>
          <w:color w:val="000000"/>
          <w:sz w:val="26"/>
          <w:szCs w:val="26"/>
        </w:rPr>
      </w:pPr>
      <w:r w:rsidRPr="006F0FE9">
        <w:rPr>
          <w:b/>
          <w:color w:val="000000"/>
          <w:sz w:val="26"/>
          <w:szCs w:val="26"/>
        </w:rPr>
        <w:t>6. Công tác BDTX CBQL VÀ GVMN:</w:t>
      </w:r>
    </w:p>
    <w:p w:rsidR="003431A5" w:rsidRPr="006F0FE9" w:rsidRDefault="003431A5" w:rsidP="003431A5">
      <w:pPr>
        <w:spacing w:before="120" w:after="120" w:line="400" w:lineRule="exact"/>
        <w:ind w:firstLine="720"/>
        <w:jc w:val="both"/>
        <w:rPr>
          <w:sz w:val="26"/>
          <w:szCs w:val="26"/>
        </w:rPr>
      </w:pPr>
      <w:r w:rsidRPr="006F0FE9">
        <w:rPr>
          <w:b/>
          <w:color w:val="000000"/>
          <w:sz w:val="26"/>
          <w:szCs w:val="26"/>
        </w:rPr>
        <w:t xml:space="preserve">- </w:t>
      </w:r>
      <w:r w:rsidRPr="006F0FE9">
        <w:rPr>
          <w:color w:val="000000"/>
          <w:sz w:val="26"/>
          <w:szCs w:val="26"/>
        </w:rPr>
        <w:t>Ban Giám Hiệu hướng dẫn giáo viên xây dựng kế hoạch bồi dưỡng thường xuyên , lựa chọn nội dung bồi dưỡng  , hướng dẫn giaó  viên sưu tầm tài liệu phục vụ cho các nội</w:t>
      </w:r>
      <w:r w:rsidR="006F0FE9">
        <w:rPr>
          <w:color w:val="000000"/>
          <w:sz w:val="26"/>
          <w:szCs w:val="26"/>
        </w:rPr>
        <w:t xml:space="preserve"> dung bồi dưỡng</w:t>
      </w:r>
      <w:r w:rsidRPr="006F0FE9">
        <w:rPr>
          <w:color w:val="000000"/>
          <w:sz w:val="26"/>
          <w:szCs w:val="26"/>
        </w:rPr>
        <w:t>. Nhà trường cung cấp cho mỗi cán bộ giáo viên về tài liệu bồi dưỡng thường xuyên để tham khảo và tự học tập bồi dưỡng .</w:t>
      </w:r>
    </w:p>
    <w:p w:rsidR="003431A5" w:rsidRPr="006F0FE9" w:rsidRDefault="003431A5" w:rsidP="003431A5">
      <w:pPr>
        <w:tabs>
          <w:tab w:val="left" w:leader="dot" w:pos="9680"/>
        </w:tabs>
        <w:spacing w:before="120" w:after="120" w:line="400" w:lineRule="exact"/>
        <w:ind w:firstLine="720"/>
        <w:jc w:val="both"/>
        <w:rPr>
          <w:bCs/>
          <w:color w:val="000000"/>
          <w:sz w:val="26"/>
          <w:szCs w:val="26"/>
        </w:rPr>
      </w:pPr>
      <w:r w:rsidRPr="006F0FE9">
        <w:rPr>
          <w:bCs/>
          <w:color w:val="000000"/>
          <w:sz w:val="26"/>
          <w:szCs w:val="26"/>
        </w:rPr>
        <w:t xml:space="preserve">- Trong quá trình học tập bồi dưỡng thường xuyên , Ban Gíam Hiệu theo dõi kiểm tra việc tự học tạo điều kiện thuận lợi </w:t>
      </w:r>
      <w:r w:rsidR="006F0FE9">
        <w:rPr>
          <w:bCs/>
          <w:color w:val="000000"/>
          <w:sz w:val="26"/>
          <w:szCs w:val="26"/>
        </w:rPr>
        <w:t>cho giáo viên học tập</w:t>
      </w:r>
      <w:r w:rsidRPr="006F0FE9">
        <w:rPr>
          <w:bCs/>
          <w:color w:val="000000"/>
          <w:sz w:val="26"/>
          <w:szCs w:val="26"/>
        </w:rPr>
        <w:t xml:space="preserve">. Trong quá trình thực hiện kế hoạch bồi dưỡng thường xuyên nhà trường  cập nhật  các nội dung phù hợp ,kiểm tra nội dung bồi </w:t>
      </w:r>
      <w:r w:rsidR="006F0FE9">
        <w:rPr>
          <w:bCs/>
          <w:color w:val="000000"/>
          <w:sz w:val="26"/>
          <w:szCs w:val="26"/>
        </w:rPr>
        <w:lastRenderedPageBreak/>
        <w:t>dưỡng của Cán bộ -giáo viên</w:t>
      </w:r>
      <w:r w:rsidRPr="006F0FE9">
        <w:rPr>
          <w:bCs/>
          <w:color w:val="000000"/>
          <w:sz w:val="26"/>
          <w:szCs w:val="26"/>
        </w:rPr>
        <w:t>, sổ ghi chép của  mỗi cá nhân .Tổ chức kiểm tra xếp loại theo văn bản .</w:t>
      </w:r>
    </w:p>
    <w:p w:rsidR="003431A5" w:rsidRPr="006F0FE9" w:rsidRDefault="003431A5" w:rsidP="003431A5">
      <w:pPr>
        <w:tabs>
          <w:tab w:val="left" w:leader="dot" w:pos="9680"/>
        </w:tabs>
        <w:spacing w:before="120" w:after="120" w:line="400" w:lineRule="exact"/>
        <w:ind w:firstLine="720"/>
        <w:jc w:val="both"/>
        <w:rPr>
          <w:bCs/>
          <w:color w:val="000000"/>
          <w:sz w:val="26"/>
          <w:szCs w:val="26"/>
        </w:rPr>
      </w:pPr>
      <w:r w:rsidRPr="006F0FE9">
        <w:rPr>
          <w:bCs/>
          <w:color w:val="000000"/>
          <w:sz w:val="26"/>
          <w:szCs w:val="26"/>
        </w:rPr>
        <w:t>- Các nội dung bồi dưỡng thường xuyên được lồng ghép trong hoạt động chuyên môn , tổ khối , rút kinh nghiệm sau mỗi bài học .</w:t>
      </w:r>
    </w:p>
    <w:p w:rsidR="003431A5" w:rsidRPr="006F0FE9" w:rsidRDefault="003431A5" w:rsidP="003431A5">
      <w:pPr>
        <w:tabs>
          <w:tab w:val="left" w:leader="dot" w:pos="9680"/>
        </w:tabs>
        <w:spacing w:before="120" w:after="120" w:line="400" w:lineRule="exact"/>
        <w:ind w:firstLine="720"/>
        <w:jc w:val="both"/>
        <w:rPr>
          <w:bCs/>
          <w:color w:val="000000"/>
          <w:sz w:val="26"/>
          <w:szCs w:val="26"/>
        </w:rPr>
      </w:pPr>
      <w:r w:rsidRPr="006F0FE9">
        <w:rPr>
          <w:bCs/>
          <w:color w:val="000000"/>
          <w:sz w:val="26"/>
          <w:szCs w:val="26"/>
        </w:rPr>
        <w:t>- 100%</w:t>
      </w:r>
      <w:r w:rsidR="00360484" w:rsidRPr="006F0FE9">
        <w:rPr>
          <w:bCs/>
          <w:color w:val="000000"/>
          <w:sz w:val="26"/>
          <w:szCs w:val="26"/>
        </w:rPr>
        <w:t xml:space="preserve"> </w:t>
      </w:r>
      <w:r w:rsidRPr="006F0FE9">
        <w:rPr>
          <w:bCs/>
          <w:color w:val="000000"/>
          <w:sz w:val="26"/>
          <w:szCs w:val="26"/>
        </w:rPr>
        <w:t>CB-GV đều có ý thức tự đánh giá bồi dưỡng thường xuyên để nâng cao trình độ chuyên môn . Thực hiện công tác bồi dưỡng thường</w:t>
      </w:r>
      <w:r w:rsidR="00360484" w:rsidRPr="006F0FE9">
        <w:rPr>
          <w:bCs/>
          <w:color w:val="000000"/>
          <w:sz w:val="26"/>
          <w:szCs w:val="26"/>
        </w:rPr>
        <w:t xml:space="preserve"> xuyên đúng theo kế hoạch đề ra</w:t>
      </w:r>
      <w:r w:rsidR="006F0FE9">
        <w:rPr>
          <w:bCs/>
          <w:color w:val="000000"/>
          <w:sz w:val="26"/>
          <w:szCs w:val="26"/>
        </w:rPr>
        <w:t>, có ghichép nội dung đầy đủ</w:t>
      </w:r>
      <w:r w:rsidR="00C77787" w:rsidRPr="006F0FE9">
        <w:rPr>
          <w:bCs/>
          <w:color w:val="000000"/>
          <w:sz w:val="26"/>
          <w:szCs w:val="26"/>
        </w:rPr>
        <w:t>(</w:t>
      </w:r>
      <w:r w:rsidR="006F0FE9">
        <w:rPr>
          <w:bCs/>
          <w:color w:val="000000"/>
          <w:sz w:val="26"/>
          <w:szCs w:val="26"/>
        </w:rPr>
        <w:t>Tổng số CB-GV: 26 người.</w:t>
      </w:r>
      <w:r w:rsidRPr="006F0FE9">
        <w:rPr>
          <w:bCs/>
          <w:color w:val="000000"/>
          <w:sz w:val="26"/>
          <w:szCs w:val="26"/>
        </w:rPr>
        <w:t xml:space="preserve"> T</w:t>
      </w:r>
      <w:r w:rsidR="006F0FE9">
        <w:rPr>
          <w:bCs/>
          <w:color w:val="000000"/>
          <w:sz w:val="26"/>
          <w:szCs w:val="26"/>
        </w:rPr>
        <w:t>ổng số CB-GV tham gia BDTX: 26</w:t>
      </w:r>
      <w:r w:rsidRPr="006F0FE9">
        <w:rPr>
          <w:bCs/>
          <w:color w:val="000000"/>
          <w:sz w:val="26"/>
          <w:szCs w:val="26"/>
        </w:rPr>
        <w:t>)</w:t>
      </w:r>
    </w:p>
    <w:p w:rsidR="003431A5" w:rsidRPr="006F0FE9" w:rsidRDefault="003431A5" w:rsidP="003431A5">
      <w:pPr>
        <w:tabs>
          <w:tab w:val="num" w:pos="709"/>
          <w:tab w:val="num" w:pos="1125"/>
        </w:tabs>
        <w:spacing w:before="120" w:after="120" w:line="400" w:lineRule="exact"/>
        <w:ind w:firstLine="720"/>
        <w:jc w:val="both"/>
        <w:rPr>
          <w:sz w:val="26"/>
          <w:szCs w:val="26"/>
        </w:rPr>
      </w:pPr>
      <w:r w:rsidRPr="006F0FE9">
        <w:rPr>
          <w:b/>
          <w:color w:val="000000"/>
          <w:sz w:val="26"/>
          <w:szCs w:val="26"/>
        </w:rPr>
        <w:t>7.  Giáo dục hòa nhập cho trẻ khuyết tật trong trường mầm non</w:t>
      </w:r>
      <w:r w:rsidRPr="006F0FE9">
        <w:rPr>
          <w:sz w:val="26"/>
          <w:szCs w:val="26"/>
        </w:rPr>
        <w:t xml:space="preserve"> : Không có</w:t>
      </w:r>
      <w:r w:rsidRPr="006F0FE9">
        <w:rPr>
          <w:b/>
          <w:sz w:val="26"/>
          <w:szCs w:val="26"/>
        </w:rPr>
        <w:t xml:space="preserve"> .</w:t>
      </w:r>
    </w:p>
    <w:p w:rsidR="003431A5" w:rsidRPr="006F0FE9" w:rsidRDefault="003431A5" w:rsidP="003431A5">
      <w:pPr>
        <w:spacing w:before="120" w:after="120" w:line="400" w:lineRule="exact"/>
        <w:ind w:firstLine="720"/>
        <w:jc w:val="both"/>
        <w:rPr>
          <w:b/>
          <w:bCs/>
          <w:color w:val="000000"/>
          <w:sz w:val="26"/>
          <w:szCs w:val="26"/>
        </w:rPr>
      </w:pPr>
      <w:r w:rsidRPr="006F0FE9">
        <w:rPr>
          <w:color w:val="000000"/>
          <w:sz w:val="26"/>
          <w:szCs w:val="26"/>
        </w:rPr>
        <w:t> </w:t>
      </w:r>
      <w:r w:rsidR="00360484" w:rsidRPr="006F0FE9">
        <w:rPr>
          <w:b/>
          <w:bCs/>
          <w:color w:val="000000"/>
          <w:sz w:val="26"/>
          <w:szCs w:val="26"/>
          <w:lang w:val="vi-VN"/>
        </w:rPr>
        <w:t>II</w:t>
      </w:r>
      <w:r w:rsidRPr="006F0FE9">
        <w:rPr>
          <w:b/>
          <w:bCs/>
          <w:color w:val="000000"/>
          <w:sz w:val="26"/>
          <w:szCs w:val="26"/>
          <w:lang w:val="vi-VN"/>
        </w:rPr>
        <w:t>. Nhận định đánh giá chung:</w:t>
      </w:r>
    </w:p>
    <w:p w:rsidR="003431A5" w:rsidRPr="006F0FE9" w:rsidRDefault="003431A5" w:rsidP="003431A5">
      <w:pPr>
        <w:spacing w:before="120" w:after="120" w:line="400" w:lineRule="exact"/>
        <w:ind w:firstLine="720"/>
        <w:jc w:val="both"/>
        <w:rPr>
          <w:sz w:val="26"/>
          <w:szCs w:val="26"/>
        </w:rPr>
      </w:pPr>
      <w:r w:rsidRPr="006F0FE9">
        <w:rPr>
          <w:b/>
          <w:bCs/>
          <w:color w:val="000000"/>
          <w:sz w:val="26"/>
          <w:szCs w:val="26"/>
        </w:rPr>
        <w:t>1. Ưu điểm</w:t>
      </w:r>
    </w:p>
    <w:p w:rsidR="003431A5" w:rsidRPr="006F0FE9" w:rsidRDefault="003431A5" w:rsidP="003431A5">
      <w:pPr>
        <w:tabs>
          <w:tab w:val="left" w:leader="dot" w:pos="9680"/>
        </w:tabs>
        <w:spacing w:before="120" w:after="120" w:line="400" w:lineRule="exact"/>
        <w:ind w:firstLine="720"/>
        <w:jc w:val="both"/>
        <w:rPr>
          <w:bCs/>
          <w:color w:val="000000"/>
          <w:sz w:val="26"/>
          <w:szCs w:val="26"/>
        </w:rPr>
      </w:pPr>
      <w:r w:rsidRPr="006F0FE9">
        <w:rPr>
          <w:bCs/>
          <w:color w:val="000000"/>
          <w:sz w:val="26"/>
          <w:szCs w:val="26"/>
        </w:rPr>
        <w:t>- Ban Giám Hiệu thực hiện theo sự chỉ đạo của Phòng giáo dục và đào tạo để chủ động triển khai thực hiện các hoạt động của nhà trường phù hợp với tình hình của đơn vị .</w:t>
      </w:r>
    </w:p>
    <w:p w:rsidR="003431A5" w:rsidRPr="006F0FE9" w:rsidRDefault="003431A5" w:rsidP="003431A5">
      <w:pPr>
        <w:tabs>
          <w:tab w:val="left" w:leader="dot" w:pos="9680"/>
        </w:tabs>
        <w:spacing w:before="120" w:after="120" w:line="400" w:lineRule="exact"/>
        <w:ind w:firstLine="720"/>
        <w:jc w:val="both"/>
        <w:rPr>
          <w:bCs/>
          <w:color w:val="000000"/>
          <w:sz w:val="26"/>
          <w:szCs w:val="26"/>
        </w:rPr>
      </w:pPr>
      <w:r w:rsidRPr="006F0FE9">
        <w:rPr>
          <w:bCs/>
          <w:color w:val="000000"/>
          <w:sz w:val="26"/>
          <w:szCs w:val="26"/>
        </w:rPr>
        <w:t xml:space="preserve">- Giáo viên có tinh thần học tập nâng cao trình độ chuyên môn . </w:t>
      </w:r>
    </w:p>
    <w:p w:rsidR="003431A5" w:rsidRPr="006F0FE9" w:rsidRDefault="003431A5" w:rsidP="00515E1F">
      <w:pPr>
        <w:tabs>
          <w:tab w:val="left" w:leader="dot" w:pos="9680"/>
        </w:tabs>
        <w:spacing w:before="120" w:after="120" w:line="400" w:lineRule="exact"/>
        <w:ind w:firstLine="720"/>
        <w:jc w:val="both"/>
        <w:rPr>
          <w:bCs/>
          <w:color w:val="000000"/>
          <w:sz w:val="26"/>
          <w:szCs w:val="26"/>
        </w:rPr>
      </w:pPr>
      <w:r w:rsidRPr="006F0FE9">
        <w:rPr>
          <w:bCs/>
          <w:color w:val="000000"/>
          <w:sz w:val="26"/>
          <w:szCs w:val="26"/>
        </w:rPr>
        <w:t>-  Công tác chăm sóc nuôi dưỡng giáo dục trẻ nhà trường  chỉ đạo và vận dụng các hình thức phù hợp với tình hình thực tế  tại đơn vị .</w:t>
      </w:r>
    </w:p>
    <w:p w:rsidR="003431A5" w:rsidRPr="006F0FE9" w:rsidRDefault="003431A5" w:rsidP="003431A5">
      <w:pPr>
        <w:tabs>
          <w:tab w:val="left" w:leader="dot" w:pos="9680"/>
        </w:tabs>
        <w:spacing w:before="120" w:after="120" w:line="400" w:lineRule="exact"/>
        <w:ind w:firstLine="720"/>
        <w:jc w:val="both"/>
        <w:rPr>
          <w:b/>
          <w:bCs/>
          <w:color w:val="000000"/>
          <w:sz w:val="26"/>
          <w:szCs w:val="26"/>
        </w:rPr>
      </w:pPr>
      <w:r w:rsidRPr="006F0FE9">
        <w:rPr>
          <w:b/>
          <w:bCs/>
          <w:color w:val="000000"/>
          <w:sz w:val="26"/>
          <w:szCs w:val="26"/>
        </w:rPr>
        <w:t>2. Hạn chế:</w:t>
      </w:r>
    </w:p>
    <w:p w:rsidR="003431A5" w:rsidRPr="006F0FE9" w:rsidRDefault="003431A5" w:rsidP="003431A5">
      <w:pPr>
        <w:tabs>
          <w:tab w:val="left" w:leader="dot" w:pos="9680"/>
        </w:tabs>
        <w:spacing w:before="120" w:after="120" w:line="400" w:lineRule="exact"/>
        <w:ind w:firstLine="720"/>
        <w:jc w:val="both"/>
        <w:rPr>
          <w:bCs/>
          <w:color w:val="000000"/>
          <w:sz w:val="26"/>
          <w:szCs w:val="26"/>
        </w:rPr>
      </w:pPr>
      <w:r w:rsidRPr="006F0FE9">
        <w:rPr>
          <w:bCs/>
          <w:color w:val="000000"/>
          <w:sz w:val="26"/>
          <w:szCs w:val="26"/>
        </w:rPr>
        <w:t xml:space="preserve">- </w:t>
      </w:r>
      <w:r w:rsidR="00360484" w:rsidRPr="006F0FE9">
        <w:rPr>
          <w:bCs/>
          <w:color w:val="000000"/>
          <w:sz w:val="26"/>
          <w:szCs w:val="26"/>
        </w:rPr>
        <w:t>Trong tổ chức cho trẻ họat động</w:t>
      </w:r>
      <w:r w:rsidRPr="006F0FE9">
        <w:rPr>
          <w:bCs/>
          <w:color w:val="000000"/>
          <w:sz w:val="26"/>
          <w:szCs w:val="26"/>
        </w:rPr>
        <w:t>, giáo viên mới do thiếu kinh nghiệm nên việc lựa chọn hình thức tổ chức phương pháp dạy chưa linh hoạt , sáng tạo nên hiệu quả chưa cao .</w:t>
      </w:r>
    </w:p>
    <w:p w:rsidR="003431A5" w:rsidRPr="006F0FE9" w:rsidRDefault="003431A5" w:rsidP="003431A5">
      <w:pPr>
        <w:tabs>
          <w:tab w:val="left" w:pos="700"/>
          <w:tab w:val="center" w:leader="dot" w:pos="9360"/>
        </w:tabs>
        <w:spacing w:before="120" w:after="120" w:line="400" w:lineRule="exact"/>
        <w:ind w:firstLine="720"/>
        <w:jc w:val="both"/>
        <w:rPr>
          <w:rFonts w:eastAsia="Wingdings"/>
          <w:b/>
          <w:sz w:val="26"/>
          <w:szCs w:val="26"/>
        </w:rPr>
      </w:pPr>
      <w:r w:rsidRPr="006F0FE9">
        <w:rPr>
          <w:rFonts w:eastAsia="Wingdings"/>
          <w:b/>
          <w:sz w:val="26"/>
          <w:szCs w:val="26"/>
        </w:rPr>
        <w:t>3. Biện pháp khắc phục:</w:t>
      </w:r>
    </w:p>
    <w:p w:rsidR="00360484" w:rsidRPr="006F0FE9" w:rsidRDefault="003431A5" w:rsidP="006F0FE9">
      <w:pPr>
        <w:tabs>
          <w:tab w:val="left" w:leader="dot" w:pos="9680"/>
        </w:tabs>
        <w:spacing w:before="120" w:after="120" w:line="400" w:lineRule="exact"/>
        <w:ind w:firstLine="720"/>
        <w:jc w:val="both"/>
        <w:rPr>
          <w:bCs/>
          <w:color w:val="000000"/>
          <w:sz w:val="26"/>
          <w:szCs w:val="26"/>
        </w:rPr>
      </w:pPr>
      <w:r w:rsidRPr="006F0FE9">
        <w:rPr>
          <w:b/>
          <w:bCs/>
          <w:color w:val="000000"/>
          <w:sz w:val="26"/>
          <w:szCs w:val="26"/>
        </w:rPr>
        <w:t xml:space="preserve">- </w:t>
      </w:r>
      <w:r w:rsidRPr="006F0FE9">
        <w:rPr>
          <w:bCs/>
          <w:color w:val="000000"/>
          <w:sz w:val="26"/>
          <w:szCs w:val="26"/>
        </w:rPr>
        <w:t>Có kế hoạch bồi dưỡng chuyên môn cho giáo viên mới, tạo điều kiện  cho giáo viên mới ra trường được tham gia dự giờ học tập đồng nghiệp  rút kinh nghiệm trong quá trình thực hiện .</w:t>
      </w:r>
    </w:p>
    <w:p w:rsidR="003431A5" w:rsidRPr="006F0FE9" w:rsidRDefault="003431A5" w:rsidP="003431A5">
      <w:pPr>
        <w:tabs>
          <w:tab w:val="left" w:pos="700"/>
          <w:tab w:val="center" w:leader="dot" w:pos="9360"/>
        </w:tabs>
        <w:spacing w:before="120" w:after="120" w:line="400" w:lineRule="exact"/>
        <w:ind w:firstLine="720"/>
        <w:jc w:val="both"/>
        <w:rPr>
          <w:b/>
          <w:sz w:val="26"/>
          <w:szCs w:val="26"/>
        </w:rPr>
      </w:pPr>
      <w:r w:rsidRPr="006F0FE9">
        <w:rPr>
          <w:rFonts w:ascii="Wingdings" w:eastAsia="Wingdings" w:hAnsi="Wingdings" w:cs="Wingdings"/>
          <w:sz w:val="26"/>
          <w:szCs w:val="26"/>
        </w:rPr>
        <w:t></w:t>
      </w:r>
      <w:r w:rsidRPr="006F0FE9">
        <w:rPr>
          <w:rFonts w:eastAsia="Wingdings"/>
          <w:sz w:val="26"/>
          <w:szCs w:val="26"/>
        </w:rPr>
        <w:t xml:space="preserve">    </w:t>
      </w:r>
      <w:r w:rsidR="00515E1F" w:rsidRPr="006F0FE9">
        <w:rPr>
          <w:b/>
          <w:sz w:val="26"/>
          <w:szCs w:val="26"/>
        </w:rPr>
        <w:t>Trọng tâm công tác Học kỳ II</w:t>
      </w:r>
      <w:r w:rsidRPr="006F0FE9">
        <w:rPr>
          <w:b/>
          <w:sz w:val="26"/>
          <w:szCs w:val="26"/>
        </w:rPr>
        <w:t xml:space="preserve"> : </w:t>
      </w:r>
    </w:p>
    <w:p w:rsidR="003431A5" w:rsidRPr="006F0FE9" w:rsidRDefault="003431A5" w:rsidP="003431A5">
      <w:pPr>
        <w:spacing w:before="120" w:after="120" w:line="400" w:lineRule="exact"/>
        <w:ind w:firstLine="720"/>
        <w:jc w:val="both"/>
        <w:rPr>
          <w:bCs/>
          <w:sz w:val="26"/>
          <w:szCs w:val="26"/>
        </w:rPr>
      </w:pPr>
      <w:r w:rsidRPr="006F0FE9">
        <w:rPr>
          <w:sz w:val="26"/>
          <w:szCs w:val="26"/>
        </w:rPr>
        <w:t>- Tiếp tục t</w:t>
      </w:r>
      <w:r w:rsidRPr="006F0FE9">
        <w:rPr>
          <w:sz w:val="26"/>
          <w:szCs w:val="26"/>
          <w:lang w:val="vi-VN"/>
        </w:rPr>
        <w:t xml:space="preserve">hực hiện </w:t>
      </w:r>
      <w:r w:rsidR="00515E1F" w:rsidRPr="006F0FE9">
        <w:rPr>
          <w:rFonts w:cs="Arial"/>
          <w:sz w:val="26"/>
          <w:szCs w:val="26"/>
          <w:lang w:val="vi-VN"/>
        </w:rPr>
        <w:t>Chỉ thị số 0</w:t>
      </w:r>
      <w:r w:rsidR="00515E1F" w:rsidRPr="006F0FE9">
        <w:rPr>
          <w:rFonts w:cs="Arial"/>
          <w:sz w:val="26"/>
          <w:szCs w:val="26"/>
        </w:rPr>
        <w:t>5</w:t>
      </w:r>
      <w:r w:rsidR="00360484" w:rsidRPr="006F0FE9">
        <w:rPr>
          <w:rFonts w:cs="Arial"/>
          <w:sz w:val="26"/>
          <w:szCs w:val="26"/>
          <w:lang w:val="vi-VN"/>
        </w:rPr>
        <w:t>-CT/TW, ngày 1</w:t>
      </w:r>
      <w:r w:rsidR="00360484" w:rsidRPr="006F0FE9">
        <w:rPr>
          <w:rFonts w:cs="Arial"/>
          <w:sz w:val="26"/>
          <w:szCs w:val="26"/>
        </w:rPr>
        <w:t>5</w:t>
      </w:r>
      <w:r w:rsidR="00360484" w:rsidRPr="006F0FE9">
        <w:rPr>
          <w:rFonts w:cs="Arial"/>
          <w:sz w:val="26"/>
          <w:szCs w:val="26"/>
          <w:lang w:val="vi-VN"/>
        </w:rPr>
        <w:t xml:space="preserve"> tháng 5 năm 201</w:t>
      </w:r>
      <w:r w:rsidR="00360484" w:rsidRPr="006F0FE9">
        <w:rPr>
          <w:rFonts w:cs="Arial"/>
          <w:sz w:val="26"/>
          <w:szCs w:val="26"/>
        </w:rPr>
        <w:t>6</w:t>
      </w:r>
      <w:r w:rsidRPr="006F0FE9">
        <w:rPr>
          <w:rFonts w:cs="Arial"/>
          <w:sz w:val="26"/>
          <w:szCs w:val="26"/>
          <w:lang w:val="vi-VN"/>
        </w:rPr>
        <w:t xml:space="preserve"> của Bộ Chính trị, </w:t>
      </w:r>
      <w:r w:rsidR="00360484" w:rsidRPr="006F0FE9">
        <w:rPr>
          <w:rFonts w:cs="Arial"/>
          <w:sz w:val="26"/>
          <w:szCs w:val="26"/>
          <w:lang w:val="vi-VN"/>
        </w:rPr>
        <w:t>về</w:t>
      </w:r>
      <w:r w:rsidRPr="006F0FE9">
        <w:rPr>
          <w:rFonts w:cs="Arial"/>
          <w:sz w:val="26"/>
          <w:szCs w:val="26"/>
          <w:lang w:val="vi-VN"/>
        </w:rPr>
        <w:t xml:space="preserve"> đẩy mạnh việc học tập và làm theo </w:t>
      </w:r>
      <w:r w:rsidR="00360484" w:rsidRPr="006F0FE9">
        <w:rPr>
          <w:rFonts w:cs="Arial"/>
          <w:sz w:val="26"/>
          <w:szCs w:val="26"/>
        </w:rPr>
        <w:t>tư tưởng,</w:t>
      </w:r>
      <w:r w:rsidRPr="006F0FE9">
        <w:rPr>
          <w:rFonts w:cs="Arial"/>
          <w:sz w:val="26"/>
          <w:szCs w:val="26"/>
          <w:lang w:val="vi-VN"/>
        </w:rPr>
        <w:t xml:space="preserve"> đạo đức</w:t>
      </w:r>
      <w:r w:rsidR="00360484" w:rsidRPr="006F0FE9">
        <w:rPr>
          <w:rFonts w:cs="Arial"/>
          <w:sz w:val="26"/>
          <w:szCs w:val="26"/>
        </w:rPr>
        <w:t>, phong cách</w:t>
      </w:r>
      <w:r w:rsidRPr="006F0FE9">
        <w:rPr>
          <w:rFonts w:cs="Arial"/>
          <w:sz w:val="26"/>
          <w:szCs w:val="26"/>
          <w:lang w:val="vi-VN"/>
        </w:rPr>
        <w:t xml:space="preserve"> Hồ Chí Minh </w:t>
      </w:r>
      <w:r w:rsidRPr="006F0FE9">
        <w:rPr>
          <w:bCs/>
          <w:sz w:val="26"/>
          <w:szCs w:val="26"/>
          <w:lang w:val="vi-VN"/>
        </w:rPr>
        <w:t>gắn với việc thực hiện cuộc vận động “Mỗi thầy cô giáo là một tấm gương đạo đức, tự học và sáng tạo” và phong trào thi đua “Xây dựng trường học thân thiện, học sinh tích cực</w:t>
      </w:r>
      <w:r w:rsidRPr="006F0FE9">
        <w:rPr>
          <w:bCs/>
          <w:sz w:val="26"/>
          <w:szCs w:val="26"/>
        </w:rPr>
        <w:t>”.</w:t>
      </w:r>
    </w:p>
    <w:p w:rsidR="003431A5" w:rsidRPr="006F0FE9" w:rsidRDefault="003431A5" w:rsidP="003431A5">
      <w:pPr>
        <w:tabs>
          <w:tab w:val="left" w:pos="700"/>
          <w:tab w:val="center" w:leader="dot" w:pos="9360"/>
        </w:tabs>
        <w:spacing w:before="120" w:after="120" w:line="400" w:lineRule="exact"/>
        <w:jc w:val="both"/>
        <w:rPr>
          <w:sz w:val="26"/>
          <w:szCs w:val="26"/>
        </w:rPr>
      </w:pPr>
      <w:r w:rsidRPr="006F0FE9">
        <w:rPr>
          <w:sz w:val="26"/>
          <w:szCs w:val="26"/>
        </w:rPr>
        <w:tab/>
        <w:t xml:space="preserve">- Duy trì  kết quả phổ cập </w:t>
      </w:r>
      <w:r w:rsidR="00360484" w:rsidRPr="006F0FE9">
        <w:rPr>
          <w:sz w:val="26"/>
          <w:szCs w:val="26"/>
        </w:rPr>
        <w:t>giáo dục mầm non cho trẻ 5 tuổi</w:t>
      </w:r>
      <w:r w:rsidRPr="006F0FE9">
        <w:rPr>
          <w:sz w:val="26"/>
          <w:szCs w:val="26"/>
        </w:rPr>
        <w:t>.</w:t>
      </w:r>
    </w:p>
    <w:p w:rsidR="003431A5" w:rsidRPr="006F0FE9" w:rsidRDefault="003431A5" w:rsidP="003431A5">
      <w:pPr>
        <w:tabs>
          <w:tab w:val="left" w:pos="700"/>
          <w:tab w:val="center" w:leader="dot" w:pos="9360"/>
        </w:tabs>
        <w:spacing w:before="120" w:after="120" w:line="400" w:lineRule="exact"/>
        <w:jc w:val="both"/>
        <w:rPr>
          <w:sz w:val="26"/>
          <w:szCs w:val="26"/>
        </w:rPr>
      </w:pPr>
      <w:r w:rsidRPr="006F0FE9">
        <w:rPr>
          <w:sz w:val="26"/>
          <w:szCs w:val="26"/>
        </w:rPr>
        <w:tab/>
        <w:t>- Nâng cao chất lượng thực hiệ</w:t>
      </w:r>
      <w:r w:rsidR="00360484" w:rsidRPr="006F0FE9">
        <w:rPr>
          <w:sz w:val="26"/>
          <w:szCs w:val="26"/>
        </w:rPr>
        <w:t>n chương trình giáo dục mầm non</w:t>
      </w:r>
      <w:r w:rsidRPr="006F0FE9">
        <w:rPr>
          <w:sz w:val="26"/>
          <w:szCs w:val="26"/>
        </w:rPr>
        <w:t>.</w:t>
      </w:r>
    </w:p>
    <w:p w:rsidR="003431A5" w:rsidRPr="006F0FE9" w:rsidRDefault="003431A5" w:rsidP="003431A5">
      <w:pPr>
        <w:tabs>
          <w:tab w:val="left" w:pos="700"/>
          <w:tab w:val="center" w:leader="dot" w:pos="9360"/>
        </w:tabs>
        <w:spacing w:before="120" w:after="120" w:line="400" w:lineRule="exact"/>
        <w:jc w:val="both"/>
        <w:rPr>
          <w:sz w:val="26"/>
          <w:szCs w:val="26"/>
        </w:rPr>
      </w:pPr>
      <w:r w:rsidRPr="006F0FE9">
        <w:rPr>
          <w:sz w:val="26"/>
          <w:szCs w:val="26"/>
        </w:rPr>
        <w:lastRenderedPageBreak/>
        <w:tab/>
        <w:t>- Tham gia dự giờ học tập và tổ chức th</w:t>
      </w:r>
      <w:r w:rsidR="00360484" w:rsidRPr="006F0FE9">
        <w:rPr>
          <w:sz w:val="26"/>
          <w:szCs w:val="26"/>
        </w:rPr>
        <w:t>ực hiện các chuyên đề cấp huyện</w:t>
      </w:r>
      <w:r w:rsidRPr="006F0FE9">
        <w:rPr>
          <w:sz w:val="26"/>
          <w:szCs w:val="26"/>
        </w:rPr>
        <w:t xml:space="preserve">, cấp </w:t>
      </w:r>
      <w:r w:rsidR="00360484" w:rsidRPr="006F0FE9">
        <w:rPr>
          <w:sz w:val="26"/>
          <w:szCs w:val="26"/>
        </w:rPr>
        <w:t>cụm , cấp trường  theo kế hoạch</w:t>
      </w:r>
      <w:r w:rsidRPr="006F0FE9">
        <w:rPr>
          <w:sz w:val="26"/>
          <w:szCs w:val="26"/>
        </w:rPr>
        <w:t>.</w:t>
      </w:r>
    </w:p>
    <w:p w:rsidR="003431A5" w:rsidRPr="006F0FE9" w:rsidRDefault="003431A5" w:rsidP="003431A5">
      <w:pPr>
        <w:tabs>
          <w:tab w:val="left" w:pos="700"/>
          <w:tab w:val="center" w:leader="dot" w:pos="9360"/>
        </w:tabs>
        <w:spacing w:before="120" w:after="120" w:line="400" w:lineRule="exact"/>
        <w:jc w:val="both"/>
        <w:rPr>
          <w:sz w:val="26"/>
          <w:szCs w:val="26"/>
        </w:rPr>
      </w:pPr>
      <w:r w:rsidRPr="006F0FE9">
        <w:rPr>
          <w:sz w:val="26"/>
          <w:szCs w:val="26"/>
        </w:rPr>
        <w:tab/>
        <w:t>- Sử dụng bộ chuẩn phát triển trẻ 5 tuổi vào hổ trợ thực hiện chương trình giáo dục ,</w:t>
      </w:r>
      <w:r w:rsidR="00360484" w:rsidRPr="006F0FE9">
        <w:rPr>
          <w:sz w:val="26"/>
          <w:szCs w:val="26"/>
        </w:rPr>
        <w:t xml:space="preserve"> chuẩn bị tốt cho trẻ vào lớp 1</w:t>
      </w:r>
      <w:r w:rsidRPr="006F0FE9">
        <w:rPr>
          <w:sz w:val="26"/>
          <w:szCs w:val="26"/>
        </w:rPr>
        <w:t>.</w:t>
      </w:r>
    </w:p>
    <w:p w:rsidR="003431A5" w:rsidRPr="006F0FE9" w:rsidRDefault="003431A5" w:rsidP="003431A5">
      <w:pPr>
        <w:tabs>
          <w:tab w:val="left" w:pos="700"/>
          <w:tab w:val="center" w:leader="dot" w:pos="9360"/>
        </w:tabs>
        <w:spacing w:before="120" w:after="120" w:line="400" w:lineRule="exact"/>
        <w:jc w:val="both"/>
        <w:rPr>
          <w:sz w:val="26"/>
          <w:szCs w:val="26"/>
        </w:rPr>
      </w:pPr>
      <w:r w:rsidRPr="006F0FE9">
        <w:rPr>
          <w:sz w:val="26"/>
          <w:szCs w:val="26"/>
        </w:rPr>
        <w:tab/>
        <w:t>- Duy trì việc đảm bảo chất lượng chăm sóc nuôi dưỡng và an toàn tuyệt đối cho trẻ .</w:t>
      </w:r>
    </w:p>
    <w:p w:rsidR="003431A5" w:rsidRPr="006F0FE9" w:rsidRDefault="003431A5" w:rsidP="003431A5">
      <w:pPr>
        <w:tabs>
          <w:tab w:val="left" w:pos="700"/>
          <w:tab w:val="center" w:leader="dot" w:pos="9360"/>
        </w:tabs>
        <w:spacing w:before="120" w:after="120" w:line="400" w:lineRule="exact"/>
        <w:jc w:val="both"/>
        <w:rPr>
          <w:sz w:val="26"/>
          <w:szCs w:val="26"/>
        </w:rPr>
      </w:pPr>
      <w:r w:rsidRPr="006F0FE9">
        <w:rPr>
          <w:sz w:val="26"/>
          <w:szCs w:val="26"/>
        </w:rPr>
        <w:tab/>
        <w:t>- Tăng cường ứng dụng công nghệ thông tin trong quản lý dạy và học .</w:t>
      </w:r>
    </w:p>
    <w:p w:rsidR="003431A5" w:rsidRPr="006F0FE9" w:rsidRDefault="003431A5" w:rsidP="003431A5">
      <w:pPr>
        <w:tabs>
          <w:tab w:val="left" w:pos="700"/>
          <w:tab w:val="center" w:leader="dot" w:pos="9360"/>
        </w:tabs>
        <w:spacing w:before="120" w:after="120" w:line="400" w:lineRule="exact"/>
        <w:jc w:val="both"/>
        <w:rPr>
          <w:sz w:val="26"/>
          <w:szCs w:val="26"/>
        </w:rPr>
      </w:pPr>
      <w:r w:rsidRPr="006F0FE9">
        <w:rPr>
          <w:sz w:val="26"/>
          <w:szCs w:val="26"/>
        </w:rPr>
        <w:tab/>
        <w:t>- Tổ chức các lễ hội .</w:t>
      </w:r>
    </w:p>
    <w:p w:rsidR="003431A5" w:rsidRPr="006F0FE9" w:rsidRDefault="003431A5" w:rsidP="003431A5">
      <w:pPr>
        <w:tabs>
          <w:tab w:val="left" w:pos="700"/>
          <w:tab w:val="center" w:leader="dot" w:pos="9360"/>
        </w:tabs>
        <w:spacing w:before="120" w:after="120" w:line="400" w:lineRule="exact"/>
        <w:jc w:val="both"/>
        <w:rPr>
          <w:sz w:val="26"/>
          <w:szCs w:val="26"/>
        </w:rPr>
      </w:pPr>
      <w:r w:rsidRPr="006F0FE9">
        <w:rPr>
          <w:sz w:val="26"/>
          <w:szCs w:val="26"/>
        </w:rPr>
        <w:tab/>
        <w:t>- Kiểm tra việc thực hiện chương trình .</w:t>
      </w:r>
    </w:p>
    <w:p w:rsidR="003431A5" w:rsidRPr="006F0FE9" w:rsidRDefault="003431A5" w:rsidP="003431A5">
      <w:pPr>
        <w:tabs>
          <w:tab w:val="left" w:pos="700"/>
          <w:tab w:val="center" w:leader="dot" w:pos="9360"/>
        </w:tabs>
        <w:spacing w:before="120" w:after="120" w:line="400" w:lineRule="exact"/>
        <w:jc w:val="both"/>
        <w:rPr>
          <w:sz w:val="26"/>
          <w:szCs w:val="26"/>
        </w:rPr>
      </w:pPr>
      <w:r w:rsidRPr="006F0FE9">
        <w:rPr>
          <w:sz w:val="26"/>
          <w:szCs w:val="26"/>
        </w:rPr>
        <w:tab/>
        <w:t xml:space="preserve">- Tiếp tục trang bị một số đồ dùng đồ chơi thiết bị giáo dục </w:t>
      </w:r>
    </w:p>
    <w:p w:rsidR="003431A5" w:rsidRPr="006F0FE9" w:rsidRDefault="003431A5" w:rsidP="003431A5">
      <w:pPr>
        <w:tabs>
          <w:tab w:val="left" w:leader="dot" w:pos="9680"/>
        </w:tabs>
        <w:spacing w:before="120" w:after="120" w:line="400" w:lineRule="exact"/>
        <w:ind w:firstLine="720"/>
        <w:jc w:val="both"/>
        <w:rPr>
          <w:b/>
          <w:sz w:val="26"/>
          <w:szCs w:val="26"/>
        </w:rPr>
      </w:pPr>
      <w:r w:rsidRPr="006F0FE9">
        <w:rPr>
          <w:sz w:val="26"/>
          <w:szCs w:val="26"/>
        </w:rPr>
        <w:t xml:space="preserve">                                                                                                        </w:t>
      </w:r>
      <w:r w:rsidRPr="006F0FE9">
        <w:rPr>
          <w:b/>
          <w:sz w:val="26"/>
          <w:szCs w:val="26"/>
        </w:rPr>
        <w:t xml:space="preserve">HIỆU TRƯỞNG </w:t>
      </w:r>
    </w:p>
    <w:p w:rsidR="006F0FE9" w:rsidRPr="006F0FE9" w:rsidRDefault="006F0FE9" w:rsidP="00F94115">
      <w:pPr>
        <w:tabs>
          <w:tab w:val="left" w:leader="dot" w:pos="9680"/>
        </w:tabs>
        <w:spacing w:before="120" w:after="120" w:line="400" w:lineRule="exact"/>
        <w:jc w:val="both"/>
        <w:rPr>
          <w:b/>
          <w:sz w:val="26"/>
          <w:szCs w:val="26"/>
        </w:rPr>
      </w:pPr>
    </w:p>
    <w:p w:rsidR="006F0FE9" w:rsidRPr="006F0FE9" w:rsidRDefault="006F0FE9" w:rsidP="003431A5">
      <w:pPr>
        <w:tabs>
          <w:tab w:val="left" w:leader="dot" w:pos="9680"/>
        </w:tabs>
        <w:spacing w:before="120" w:after="120" w:line="400" w:lineRule="exact"/>
        <w:ind w:firstLine="720"/>
        <w:jc w:val="both"/>
        <w:rPr>
          <w:b/>
          <w:sz w:val="26"/>
          <w:szCs w:val="26"/>
        </w:rPr>
      </w:pPr>
    </w:p>
    <w:p w:rsidR="006F0FE9" w:rsidRPr="006F0FE9" w:rsidRDefault="006F0FE9" w:rsidP="003431A5">
      <w:pPr>
        <w:tabs>
          <w:tab w:val="left" w:leader="dot" w:pos="9680"/>
        </w:tabs>
        <w:spacing w:before="120" w:after="120" w:line="400" w:lineRule="exact"/>
        <w:ind w:firstLine="720"/>
        <w:jc w:val="both"/>
        <w:rPr>
          <w:b/>
          <w:sz w:val="26"/>
          <w:szCs w:val="26"/>
        </w:rPr>
      </w:pPr>
      <w:r w:rsidRPr="006F0FE9">
        <w:rPr>
          <w:b/>
          <w:sz w:val="26"/>
          <w:szCs w:val="26"/>
        </w:rPr>
        <w:t xml:space="preserve">                                                                                                  </w:t>
      </w:r>
      <w:r>
        <w:rPr>
          <w:b/>
          <w:sz w:val="26"/>
          <w:szCs w:val="26"/>
        </w:rPr>
        <w:t xml:space="preserve">    </w:t>
      </w:r>
      <w:r w:rsidRPr="006F0FE9">
        <w:rPr>
          <w:b/>
          <w:sz w:val="26"/>
          <w:szCs w:val="26"/>
        </w:rPr>
        <w:t xml:space="preserve">Huỳnh Thị Bích Sơn </w:t>
      </w:r>
    </w:p>
    <w:p w:rsidR="003431A5" w:rsidRPr="006F0FE9" w:rsidRDefault="003431A5" w:rsidP="003431A5">
      <w:pPr>
        <w:tabs>
          <w:tab w:val="left" w:leader="dot" w:pos="9680"/>
        </w:tabs>
        <w:spacing w:before="120" w:after="120" w:line="360" w:lineRule="exact"/>
        <w:ind w:firstLine="720"/>
        <w:jc w:val="both"/>
        <w:rPr>
          <w:sz w:val="26"/>
          <w:szCs w:val="26"/>
        </w:rPr>
      </w:pPr>
      <w:r w:rsidRPr="006F0FE9">
        <w:rPr>
          <w:b/>
          <w:bCs/>
          <w:color w:val="000000"/>
          <w:sz w:val="26"/>
          <w:szCs w:val="26"/>
        </w:rPr>
        <w:t> </w:t>
      </w:r>
    </w:p>
    <w:p w:rsidR="003431A5" w:rsidRPr="006F0FE9" w:rsidRDefault="003431A5" w:rsidP="003431A5">
      <w:pPr>
        <w:spacing w:before="120" w:after="120" w:line="360" w:lineRule="exact"/>
        <w:ind w:firstLine="720"/>
        <w:jc w:val="both"/>
        <w:rPr>
          <w:sz w:val="26"/>
          <w:szCs w:val="26"/>
        </w:rPr>
      </w:pPr>
      <w:r w:rsidRPr="006F0FE9">
        <w:rPr>
          <w:color w:val="000000"/>
          <w:sz w:val="26"/>
          <w:szCs w:val="26"/>
          <w:lang w:val="vi-VN"/>
        </w:rPr>
        <w:t>                                             </w:t>
      </w:r>
    </w:p>
    <w:p w:rsidR="003431A5" w:rsidRPr="006F0FE9" w:rsidRDefault="003431A5" w:rsidP="003431A5">
      <w:pPr>
        <w:spacing w:before="120" w:after="120" w:line="360" w:lineRule="exact"/>
        <w:ind w:firstLine="720"/>
        <w:jc w:val="both"/>
        <w:rPr>
          <w:sz w:val="26"/>
          <w:szCs w:val="26"/>
        </w:rPr>
      </w:pPr>
      <w:r w:rsidRPr="006F0FE9">
        <w:rPr>
          <w:b/>
          <w:bCs/>
          <w:color w:val="000000"/>
          <w:sz w:val="26"/>
          <w:szCs w:val="26"/>
        </w:rPr>
        <w:t>          </w:t>
      </w:r>
    </w:p>
    <w:p w:rsidR="003431A5" w:rsidRPr="006F0FE9" w:rsidRDefault="003431A5" w:rsidP="003431A5">
      <w:pPr>
        <w:spacing w:before="120" w:after="120" w:line="360" w:lineRule="exact"/>
        <w:ind w:firstLine="720"/>
        <w:jc w:val="both"/>
        <w:rPr>
          <w:sz w:val="26"/>
          <w:szCs w:val="26"/>
        </w:rPr>
      </w:pPr>
      <w:r w:rsidRPr="006F0FE9">
        <w:rPr>
          <w:b/>
          <w:bCs/>
          <w:color w:val="000000"/>
          <w:sz w:val="26"/>
          <w:szCs w:val="26"/>
        </w:rPr>
        <w:t> </w:t>
      </w:r>
    </w:p>
    <w:p w:rsidR="003431A5" w:rsidRPr="006F0FE9" w:rsidRDefault="003431A5" w:rsidP="003431A5">
      <w:pPr>
        <w:spacing w:before="120" w:after="120" w:line="360" w:lineRule="exact"/>
        <w:ind w:firstLine="720"/>
        <w:jc w:val="both"/>
        <w:rPr>
          <w:sz w:val="26"/>
          <w:szCs w:val="26"/>
        </w:rPr>
      </w:pPr>
      <w:r w:rsidRPr="006F0FE9">
        <w:rPr>
          <w:b/>
          <w:bCs/>
          <w:color w:val="000000"/>
          <w:sz w:val="26"/>
          <w:szCs w:val="26"/>
        </w:rPr>
        <w:t> </w:t>
      </w:r>
    </w:p>
    <w:p w:rsidR="003431A5" w:rsidRPr="006F0FE9" w:rsidRDefault="003431A5" w:rsidP="003431A5">
      <w:pPr>
        <w:spacing w:before="120" w:after="120" w:line="360" w:lineRule="exact"/>
        <w:ind w:firstLine="720"/>
        <w:jc w:val="both"/>
        <w:rPr>
          <w:sz w:val="26"/>
          <w:szCs w:val="26"/>
        </w:rPr>
      </w:pPr>
      <w:r w:rsidRPr="006F0FE9">
        <w:rPr>
          <w:b/>
          <w:bCs/>
          <w:color w:val="000000"/>
          <w:sz w:val="26"/>
          <w:szCs w:val="26"/>
        </w:rPr>
        <w:t> </w:t>
      </w:r>
    </w:p>
    <w:p w:rsidR="003431A5" w:rsidRPr="006F0FE9" w:rsidRDefault="003431A5" w:rsidP="003431A5">
      <w:pPr>
        <w:spacing w:before="120" w:after="120" w:line="360" w:lineRule="exact"/>
        <w:ind w:firstLine="720"/>
        <w:jc w:val="both"/>
        <w:rPr>
          <w:sz w:val="26"/>
          <w:szCs w:val="26"/>
        </w:rPr>
      </w:pPr>
      <w:r w:rsidRPr="006F0FE9">
        <w:rPr>
          <w:b/>
          <w:bCs/>
          <w:color w:val="000000"/>
          <w:sz w:val="26"/>
          <w:szCs w:val="26"/>
        </w:rPr>
        <w:t> </w:t>
      </w:r>
    </w:p>
    <w:p w:rsidR="003431A5" w:rsidRPr="006F0FE9" w:rsidRDefault="003431A5" w:rsidP="003431A5">
      <w:pPr>
        <w:spacing w:before="120" w:after="120" w:line="360" w:lineRule="exact"/>
        <w:ind w:firstLine="720"/>
        <w:jc w:val="both"/>
        <w:rPr>
          <w:sz w:val="26"/>
          <w:szCs w:val="26"/>
        </w:rPr>
      </w:pPr>
      <w:r w:rsidRPr="006F0FE9">
        <w:rPr>
          <w:b/>
          <w:bCs/>
          <w:color w:val="000000"/>
          <w:sz w:val="26"/>
          <w:szCs w:val="26"/>
        </w:rPr>
        <w:tab/>
      </w:r>
      <w:r w:rsidRPr="006F0FE9">
        <w:rPr>
          <w:b/>
          <w:bCs/>
          <w:color w:val="000000"/>
          <w:sz w:val="26"/>
          <w:szCs w:val="26"/>
        </w:rPr>
        <w:tab/>
      </w:r>
      <w:r w:rsidRPr="006F0FE9">
        <w:rPr>
          <w:b/>
          <w:bCs/>
          <w:color w:val="000000"/>
          <w:sz w:val="26"/>
          <w:szCs w:val="26"/>
        </w:rPr>
        <w:tab/>
      </w:r>
      <w:r w:rsidRPr="006F0FE9">
        <w:rPr>
          <w:b/>
          <w:bCs/>
          <w:color w:val="000000"/>
          <w:sz w:val="26"/>
          <w:szCs w:val="26"/>
        </w:rPr>
        <w:tab/>
      </w:r>
      <w:r w:rsidRPr="006F0FE9">
        <w:rPr>
          <w:b/>
          <w:bCs/>
          <w:color w:val="000000"/>
          <w:sz w:val="26"/>
          <w:szCs w:val="26"/>
        </w:rPr>
        <w:tab/>
      </w:r>
      <w:r w:rsidRPr="006F0FE9">
        <w:rPr>
          <w:b/>
          <w:bCs/>
          <w:color w:val="000000"/>
          <w:sz w:val="26"/>
          <w:szCs w:val="26"/>
        </w:rPr>
        <w:tab/>
      </w:r>
      <w:r w:rsidRPr="006F0FE9">
        <w:rPr>
          <w:b/>
          <w:bCs/>
          <w:color w:val="000000"/>
          <w:sz w:val="26"/>
          <w:szCs w:val="26"/>
        </w:rPr>
        <w:tab/>
        <w:t xml:space="preserve">        </w:t>
      </w:r>
    </w:p>
    <w:p w:rsidR="003431A5" w:rsidRPr="006F0FE9" w:rsidRDefault="003431A5" w:rsidP="003431A5">
      <w:pPr>
        <w:spacing w:before="120" w:after="120" w:line="360" w:lineRule="exact"/>
        <w:ind w:firstLine="720"/>
        <w:jc w:val="both"/>
        <w:rPr>
          <w:sz w:val="26"/>
          <w:szCs w:val="26"/>
        </w:rPr>
      </w:pPr>
      <w:r w:rsidRPr="006F0FE9">
        <w:rPr>
          <w:b/>
          <w:bCs/>
          <w:color w:val="000000"/>
          <w:sz w:val="26"/>
          <w:szCs w:val="26"/>
        </w:rPr>
        <w:t xml:space="preserve">        </w:t>
      </w:r>
      <w:r w:rsidRPr="006F0FE9">
        <w:rPr>
          <w:b/>
          <w:bCs/>
          <w:color w:val="000000"/>
          <w:sz w:val="26"/>
          <w:szCs w:val="26"/>
          <w:lang w:val="vi-VN"/>
        </w:rPr>
        <w:t>      </w:t>
      </w:r>
    </w:p>
    <w:p w:rsidR="003431A5" w:rsidRPr="006F0FE9" w:rsidRDefault="003431A5" w:rsidP="003431A5">
      <w:pPr>
        <w:spacing w:before="120" w:after="120" w:line="360" w:lineRule="exact"/>
        <w:ind w:firstLine="720"/>
        <w:jc w:val="both"/>
        <w:rPr>
          <w:sz w:val="26"/>
          <w:szCs w:val="26"/>
        </w:rPr>
      </w:pPr>
      <w:r w:rsidRPr="006F0FE9">
        <w:rPr>
          <w:sz w:val="26"/>
          <w:szCs w:val="26"/>
        </w:rPr>
        <w:t> </w:t>
      </w:r>
    </w:p>
    <w:p w:rsidR="003431A5" w:rsidRPr="006F0FE9" w:rsidRDefault="003431A5" w:rsidP="003431A5">
      <w:pPr>
        <w:spacing w:before="120" w:after="120" w:line="360" w:lineRule="exact"/>
        <w:ind w:firstLine="720"/>
        <w:jc w:val="both"/>
        <w:rPr>
          <w:sz w:val="26"/>
          <w:szCs w:val="26"/>
        </w:rPr>
      </w:pPr>
    </w:p>
    <w:p w:rsidR="0079198C" w:rsidRPr="006F0FE9" w:rsidRDefault="0079198C">
      <w:pPr>
        <w:rPr>
          <w:sz w:val="26"/>
          <w:szCs w:val="26"/>
        </w:rPr>
      </w:pPr>
    </w:p>
    <w:sectPr w:rsidR="0079198C" w:rsidRPr="006F0FE9" w:rsidSect="00923A96">
      <w:footerReference w:type="default" r:id="rId6"/>
      <w:pgSz w:w="12240" w:h="15840"/>
      <w:pgMar w:top="1134" w:right="1134"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31" w:rsidRDefault="00F22F31" w:rsidP="00247785">
      <w:r>
        <w:separator/>
      </w:r>
    </w:p>
  </w:endnote>
  <w:endnote w:type="continuationSeparator" w:id="1">
    <w:p w:rsidR="00F22F31" w:rsidRDefault="00F22F31" w:rsidP="00247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NewRoman,Bold">
    <w:altName w:val="Times New Roman"/>
    <w:panose1 w:val="00000000000000000000"/>
    <w:charset w:val="00"/>
    <w:family w:val="roman"/>
    <w:notTrueType/>
    <w:pitch w:val="default"/>
    <w:sig w:usb0="00000000" w:usb1="00000000" w:usb2="00000000" w:usb3="00000000" w:csb0="00000000" w:csb1="00000000"/>
  </w:font>
  <w:font w:name="TimesNewRoman,Italic">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C3" w:rsidRDefault="00E526CB">
    <w:pPr>
      <w:pStyle w:val="Footer"/>
    </w:pPr>
    <w:r w:rsidRPr="00E526CB">
      <w:rPr>
        <w:b/>
        <w:noProof/>
      </w:rPr>
      <w:pict>
        <v:line id="_x0000_s2050" style="position:absolute;z-index:251661312" from="0,.05pt" to="477pt,.05pt" strokeweight="2.25pt"/>
      </w:pict>
    </w:r>
    <w:r w:rsidRPr="00E526CB">
      <w:rPr>
        <w:b/>
        <w:noProof/>
      </w:rPr>
      <w:pict>
        <v:line id="_x0000_s2049" style="position:absolute;z-index:251660288" from="0,-314.95pt" to="0,-314.95pt"/>
      </w:pict>
    </w:r>
    <w:r w:rsidR="009E1A05" w:rsidRPr="00BC18F9">
      <w:rPr>
        <w:b/>
      </w:rPr>
      <w:t xml:space="preserve">BÁO </w:t>
    </w:r>
    <w:r w:rsidR="00247785">
      <w:rPr>
        <w:b/>
      </w:rPr>
      <w:t>CÁO SƠ KẾT HỌC KỲ I NĂM HỌC 2016-2017</w:t>
    </w:r>
    <w:r w:rsidR="009E1A05">
      <w:tab/>
    </w:r>
    <w:r w:rsidR="009E1A05">
      <w:tab/>
    </w:r>
    <w:r>
      <w:rPr>
        <w:rStyle w:val="PageNumber"/>
      </w:rPr>
      <w:fldChar w:fldCharType="begin"/>
    </w:r>
    <w:r w:rsidR="009E1A05">
      <w:rPr>
        <w:rStyle w:val="PageNumber"/>
      </w:rPr>
      <w:instrText xml:space="preserve"> PAGE </w:instrText>
    </w:r>
    <w:r>
      <w:rPr>
        <w:rStyle w:val="PageNumber"/>
      </w:rPr>
      <w:fldChar w:fldCharType="separate"/>
    </w:r>
    <w:r w:rsidR="00F94115">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31" w:rsidRDefault="00F22F31" w:rsidP="00247785">
      <w:r>
        <w:separator/>
      </w:r>
    </w:p>
  </w:footnote>
  <w:footnote w:type="continuationSeparator" w:id="1">
    <w:p w:rsidR="00F22F31" w:rsidRDefault="00F22F31" w:rsidP="00247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3431A5"/>
    <w:rsid w:val="00121F7A"/>
    <w:rsid w:val="00247785"/>
    <w:rsid w:val="002F4946"/>
    <w:rsid w:val="003431A5"/>
    <w:rsid w:val="00360484"/>
    <w:rsid w:val="00515E1F"/>
    <w:rsid w:val="00681279"/>
    <w:rsid w:val="006F0FE9"/>
    <w:rsid w:val="0079198C"/>
    <w:rsid w:val="009E1A05"/>
    <w:rsid w:val="009E2563"/>
    <w:rsid w:val="00C77787"/>
    <w:rsid w:val="00C9502B"/>
    <w:rsid w:val="00E526CB"/>
    <w:rsid w:val="00E958A3"/>
    <w:rsid w:val="00ED19BA"/>
    <w:rsid w:val="00F22F31"/>
    <w:rsid w:val="00F70DB8"/>
    <w:rsid w:val="00F94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431A5"/>
    <w:pPr>
      <w:spacing w:after="160" w:line="240" w:lineRule="exact"/>
    </w:pPr>
    <w:rPr>
      <w:rFonts w:ascii="Verdana" w:hAnsi="Verdana"/>
      <w:sz w:val="20"/>
      <w:szCs w:val="20"/>
    </w:rPr>
  </w:style>
  <w:style w:type="paragraph" w:styleId="Footer">
    <w:name w:val="footer"/>
    <w:basedOn w:val="Normal"/>
    <w:link w:val="FooterChar"/>
    <w:rsid w:val="003431A5"/>
    <w:pPr>
      <w:tabs>
        <w:tab w:val="center" w:pos="4320"/>
        <w:tab w:val="right" w:pos="8640"/>
      </w:tabs>
    </w:pPr>
  </w:style>
  <w:style w:type="character" w:customStyle="1" w:styleId="FooterChar">
    <w:name w:val="Footer Char"/>
    <w:basedOn w:val="DefaultParagraphFont"/>
    <w:link w:val="Footer"/>
    <w:rsid w:val="003431A5"/>
    <w:rPr>
      <w:rFonts w:ascii="Times New Roman" w:eastAsia="Times New Roman" w:hAnsi="Times New Roman" w:cs="Times New Roman"/>
      <w:sz w:val="24"/>
      <w:szCs w:val="24"/>
    </w:rPr>
  </w:style>
  <w:style w:type="character" w:styleId="PageNumber">
    <w:name w:val="page number"/>
    <w:basedOn w:val="DefaultParagraphFont"/>
    <w:rsid w:val="003431A5"/>
  </w:style>
  <w:style w:type="paragraph" w:styleId="Header">
    <w:name w:val="header"/>
    <w:basedOn w:val="Normal"/>
    <w:link w:val="HeaderChar"/>
    <w:uiPriority w:val="99"/>
    <w:semiHidden/>
    <w:unhideWhenUsed/>
    <w:rsid w:val="00247785"/>
    <w:pPr>
      <w:tabs>
        <w:tab w:val="center" w:pos="4680"/>
        <w:tab w:val="right" w:pos="9360"/>
      </w:tabs>
    </w:pPr>
  </w:style>
  <w:style w:type="character" w:customStyle="1" w:styleId="HeaderChar">
    <w:name w:val="Header Char"/>
    <w:basedOn w:val="DefaultParagraphFont"/>
    <w:link w:val="Header"/>
    <w:uiPriority w:val="99"/>
    <w:semiHidden/>
    <w:rsid w:val="0024778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TINTHANHDAT</dc:creator>
  <cp:keywords/>
  <dc:description/>
  <cp:lastModifiedBy>User</cp:lastModifiedBy>
  <cp:revision>2</cp:revision>
  <dcterms:created xsi:type="dcterms:W3CDTF">2017-03-01T01:12:00Z</dcterms:created>
  <dcterms:modified xsi:type="dcterms:W3CDTF">2017-03-01T01:12:00Z</dcterms:modified>
</cp:coreProperties>
</file>